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C907E" w14:textId="05C9FE46" w:rsidR="00810767" w:rsidRDefault="0057455F" w:rsidP="009E07CF">
      <w:pPr>
        <w:pStyle w:val="Antrat1"/>
        <w:numPr>
          <w:ilvl w:val="0"/>
          <w:numId w:val="0"/>
        </w:numPr>
        <w:tabs>
          <w:tab w:val="left" w:pos="720"/>
        </w:tabs>
        <w:spacing w:before="0" w:after="0"/>
        <w:ind w:left="852" w:right="-2" w:hanging="852"/>
        <w:jc w:val="right"/>
        <w:rPr>
          <w:b/>
          <w:sz w:val="24"/>
          <w:szCs w:val="24"/>
        </w:rPr>
      </w:pPr>
      <w:r>
        <w:rPr>
          <w:b/>
          <w:sz w:val="24"/>
          <w:szCs w:val="24"/>
        </w:rPr>
        <w:t>3 priedas</w:t>
      </w:r>
    </w:p>
    <w:p w14:paraId="46C01833" w14:textId="77777777" w:rsidR="00810767" w:rsidRDefault="00810767" w:rsidP="00810767">
      <w:pPr>
        <w:pStyle w:val="Antrat1"/>
        <w:numPr>
          <w:ilvl w:val="0"/>
          <w:numId w:val="0"/>
        </w:numPr>
        <w:tabs>
          <w:tab w:val="left" w:pos="720"/>
        </w:tabs>
        <w:spacing w:before="0" w:after="0"/>
        <w:ind w:left="852" w:hanging="852"/>
        <w:rPr>
          <w:b/>
          <w:sz w:val="24"/>
          <w:szCs w:val="24"/>
        </w:rPr>
      </w:pPr>
    </w:p>
    <w:p w14:paraId="526D420E" w14:textId="3C2654D1" w:rsidR="00810767" w:rsidRDefault="00396DC3" w:rsidP="00396DC3">
      <w:pPr>
        <w:pStyle w:val="Antrat1"/>
        <w:numPr>
          <w:ilvl w:val="0"/>
          <w:numId w:val="0"/>
        </w:numPr>
        <w:tabs>
          <w:tab w:val="left" w:pos="720"/>
        </w:tabs>
        <w:spacing w:before="0" w:after="0"/>
        <w:ind w:left="852" w:hanging="852"/>
        <w:jc w:val="both"/>
        <w:rPr>
          <w:b/>
          <w:sz w:val="24"/>
          <w:szCs w:val="24"/>
        </w:rPr>
      </w:pPr>
      <w:r w:rsidRPr="00396DC3">
        <w:rPr>
          <w:b/>
          <w:bCs/>
          <w:sz w:val="24"/>
          <w:szCs w:val="24"/>
        </w:rPr>
        <w:t>PERSONALIZUOTOS MATEMATIKOS MOKYMOSI PLATFORMOS III–IV GIMNAZIJOS KLASIŲ MOKINIAMS LICENCIJŲ</w:t>
      </w:r>
      <w:r>
        <w:rPr>
          <w:sz w:val="24"/>
          <w:szCs w:val="24"/>
        </w:rPr>
        <w:t xml:space="preserve"> </w:t>
      </w:r>
      <w:r w:rsidR="00810767" w:rsidRPr="00D6201D">
        <w:rPr>
          <w:b/>
          <w:sz w:val="24"/>
          <w:szCs w:val="24"/>
        </w:rPr>
        <w:t>PIRKIMO SUTARTIS</w:t>
      </w:r>
    </w:p>
    <w:p w14:paraId="448BF1A5" w14:textId="77777777" w:rsidR="00810767" w:rsidRPr="00CB140B" w:rsidRDefault="00810767" w:rsidP="00810767">
      <w:pPr>
        <w:jc w:val="center"/>
        <w:rPr>
          <w:lang w:eastAsia="ar-SA"/>
        </w:rPr>
      </w:pPr>
      <w:r>
        <w:rPr>
          <w:lang w:eastAsia="ar-SA"/>
        </w:rPr>
        <w:t>(Sutarties projektas)</w:t>
      </w:r>
    </w:p>
    <w:p w14:paraId="47C2299F" w14:textId="77777777" w:rsidR="00810767" w:rsidRDefault="00810767" w:rsidP="00810767"/>
    <w:p w14:paraId="7EC39B10" w14:textId="77777777" w:rsidR="00810767" w:rsidRDefault="00810767" w:rsidP="00810767">
      <w:pPr>
        <w:jc w:val="center"/>
      </w:pPr>
      <w:r>
        <w:t xml:space="preserve">2023 m.                   d. </w:t>
      </w:r>
    </w:p>
    <w:p w14:paraId="3120C101" w14:textId="77777777" w:rsidR="00810767" w:rsidRDefault="00810767" w:rsidP="00810767">
      <w:pPr>
        <w:jc w:val="center"/>
      </w:pPr>
      <w:r>
        <w:t>Skuodas</w:t>
      </w:r>
    </w:p>
    <w:p w14:paraId="50991782" w14:textId="77777777" w:rsidR="00810767" w:rsidRDefault="00810767" w:rsidP="00810767">
      <w:pPr>
        <w:pStyle w:val="Sraopastraipa"/>
        <w:tabs>
          <w:tab w:val="left" w:pos="0"/>
          <w:tab w:val="left" w:pos="1418"/>
        </w:tabs>
        <w:ind w:left="0" w:firstLine="1775"/>
        <w:jc w:val="both"/>
        <w:rPr>
          <w:b/>
          <w:spacing w:val="1"/>
        </w:rPr>
      </w:pPr>
    </w:p>
    <w:p w14:paraId="1C27AF65" w14:textId="77777777" w:rsidR="00810767" w:rsidRDefault="00810767" w:rsidP="00810767">
      <w:pPr>
        <w:pStyle w:val="Sraopastraipa"/>
        <w:tabs>
          <w:tab w:val="left" w:pos="0"/>
          <w:tab w:val="left" w:pos="1418"/>
        </w:tabs>
        <w:ind w:left="0" w:firstLine="1134"/>
        <w:jc w:val="both"/>
        <w:rPr>
          <w:bCs/>
        </w:rPr>
      </w:pPr>
      <w:r w:rsidRPr="00C26D76">
        <w:rPr>
          <w:b/>
          <w:spacing w:val="1"/>
        </w:rPr>
        <w:t>Skuodo rajono savivaldybės administracija</w:t>
      </w:r>
      <w:r w:rsidRPr="00C26D76">
        <w:rPr>
          <w:spacing w:val="1"/>
        </w:rPr>
        <w:t>, juridinio asmens kodas</w:t>
      </w:r>
      <w:r>
        <w:rPr>
          <w:spacing w:val="1"/>
        </w:rPr>
        <w:t xml:space="preserve">    </w:t>
      </w:r>
      <w:r w:rsidRPr="00C26D76">
        <w:rPr>
          <w:spacing w:val="1"/>
        </w:rPr>
        <w:t xml:space="preserve">, </w:t>
      </w:r>
      <w:r w:rsidRPr="00216100">
        <w:rPr>
          <w:bCs/>
        </w:rPr>
        <w:t>atstovaujama</w:t>
      </w:r>
      <w:r>
        <w:rPr>
          <w:bCs/>
        </w:rPr>
        <w:t xml:space="preserve">    </w:t>
      </w:r>
      <w:r w:rsidRPr="00216100">
        <w:rPr>
          <w:rFonts w:eastAsia="Calibri"/>
        </w:rPr>
        <w:t xml:space="preserve">, </w:t>
      </w:r>
      <w:r>
        <w:rPr>
          <w:rFonts w:eastAsia="Calibri"/>
          <w:bCs/>
        </w:rPr>
        <w:t>veikiančio</w:t>
      </w:r>
      <w:r w:rsidRPr="00216100">
        <w:rPr>
          <w:rFonts w:eastAsia="Calibri"/>
          <w:bCs/>
        </w:rPr>
        <w:t xml:space="preserve"> pagal </w:t>
      </w:r>
      <w:r>
        <w:rPr>
          <w:rFonts w:eastAsia="Calibri"/>
          <w:bCs/>
        </w:rPr>
        <w:t xml:space="preserve">    </w:t>
      </w:r>
      <w:r w:rsidRPr="00C26D76">
        <w:t>(toliau – Užsakovas), ir</w:t>
      </w:r>
      <w:r>
        <w:rPr>
          <w:b/>
        </w:rPr>
        <w:t xml:space="preserve">     </w:t>
      </w:r>
      <w:r w:rsidRPr="00C26D76">
        <w:t>,</w:t>
      </w:r>
      <w:r>
        <w:t xml:space="preserve"> įmonės kodas     ,</w:t>
      </w:r>
      <w:r w:rsidRPr="00C26D76">
        <w:t>atstovaujama</w:t>
      </w:r>
      <w:r>
        <w:t xml:space="preserve">     , veikiančio pagal       </w:t>
      </w:r>
      <w:r w:rsidRPr="00C26D76">
        <w:t xml:space="preserve">(toliau – </w:t>
      </w:r>
      <w:r>
        <w:t>Pardavėjas</w:t>
      </w:r>
      <w:r w:rsidRPr="00C26D76">
        <w:t>),</w:t>
      </w:r>
      <w:r>
        <w:t xml:space="preserve"> toliau kartu šioje </w:t>
      </w:r>
      <w:r w:rsidRPr="00C26D76">
        <w:t xml:space="preserve">sutartyje vadinami „Šalys“, o kiekvienas atskirai – „Šalis“, sudarė šią </w:t>
      </w:r>
      <w:r>
        <w:t>skaitmeninės mokymo (-si) aplinkos mokyklose pirkimo</w:t>
      </w:r>
      <w:r w:rsidRPr="00C26D76">
        <w:t xml:space="preserve"> sutartį, toliau vadinamą „</w:t>
      </w:r>
      <w:r w:rsidRPr="00C26D76">
        <w:rPr>
          <w:bCs/>
        </w:rPr>
        <w:t>Sutartimi“, ir susitarė dėl toliau išvardytų sąlygų:</w:t>
      </w:r>
    </w:p>
    <w:p w14:paraId="39806F03" w14:textId="77777777" w:rsidR="00810767" w:rsidRDefault="00810767" w:rsidP="00810767">
      <w:pPr>
        <w:rPr>
          <w:b/>
        </w:rPr>
      </w:pPr>
    </w:p>
    <w:p w14:paraId="0F2F9E35" w14:textId="77777777" w:rsidR="00810767" w:rsidRDefault="00810767" w:rsidP="00810767">
      <w:pPr>
        <w:jc w:val="center"/>
        <w:rPr>
          <w:b/>
        </w:rPr>
      </w:pPr>
      <w:r>
        <w:rPr>
          <w:b/>
        </w:rPr>
        <w:t>I SKYRIUS</w:t>
      </w:r>
    </w:p>
    <w:p w14:paraId="7B8A5141" w14:textId="1E2A5D9D" w:rsidR="00810767" w:rsidRDefault="00810767" w:rsidP="00846AEA">
      <w:pPr>
        <w:widowControl/>
        <w:pBdr>
          <w:top w:val="nil"/>
          <w:left w:val="nil"/>
          <w:bottom w:val="nil"/>
          <w:right w:val="nil"/>
          <w:between w:val="nil"/>
        </w:pBdr>
        <w:spacing w:after="120"/>
        <w:jc w:val="center"/>
        <w:rPr>
          <w:rFonts w:cs="Times New Roman"/>
          <w:b/>
        </w:rPr>
      </w:pPr>
      <w:r>
        <w:rPr>
          <w:rFonts w:cs="Times New Roman"/>
          <w:b/>
        </w:rPr>
        <w:t>SUTARTIES DALYKAS</w:t>
      </w:r>
    </w:p>
    <w:p w14:paraId="045C1697" w14:textId="588573C2" w:rsidR="00810767" w:rsidRDefault="00810767" w:rsidP="00810767">
      <w:pPr>
        <w:numPr>
          <w:ilvl w:val="1"/>
          <w:numId w:val="2"/>
        </w:numPr>
        <w:pBdr>
          <w:top w:val="nil"/>
          <w:left w:val="nil"/>
          <w:bottom w:val="nil"/>
          <w:right w:val="nil"/>
          <w:between w:val="nil"/>
        </w:pBdr>
        <w:tabs>
          <w:tab w:val="left" w:pos="1560"/>
        </w:tabs>
        <w:ind w:left="0" w:firstLine="1134"/>
        <w:jc w:val="both"/>
        <w:rPr>
          <w:rFonts w:cs="Times New Roman"/>
        </w:rPr>
      </w:pPr>
      <w:r>
        <w:rPr>
          <w:rFonts w:cs="Times New Roman"/>
        </w:rPr>
        <w:t xml:space="preserve">Šia Sutartimi Pardavėjas įsipareigoja Sutartyje nustatyta tvarka ir sąlygomis, vadovaudamasis teisės aktuose įtvirtintais reikalavimais, Užsakovo parengtais pirkimo dokumentais </w:t>
      </w:r>
      <w:r w:rsidRPr="008A3D8C">
        <w:rPr>
          <w:rFonts w:cs="Times New Roman"/>
        </w:rPr>
        <w:t xml:space="preserve">parduoti </w:t>
      </w:r>
      <w:r w:rsidR="008A3D8C" w:rsidRPr="008A3D8C">
        <w:rPr>
          <w:b/>
          <w:bCs/>
        </w:rPr>
        <w:t>Personalizuotos matematikos mokymosi platformos III–IV gimnazijos klasių mokiniams licencijas</w:t>
      </w:r>
      <w:r w:rsidR="008A3D8C">
        <w:t xml:space="preserve"> </w:t>
      </w:r>
      <w:r>
        <w:rPr>
          <w:rFonts w:cs="Times New Roman"/>
        </w:rPr>
        <w:t>(toliau – „</w:t>
      </w:r>
      <w:r>
        <w:rPr>
          <w:rFonts w:cs="Times New Roman"/>
          <w:b/>
        </w:rPr>
        <w:t>Prekės</w:t>
      </w:r>
      <w:r>
        <w:rPr>
          <w:rFonts w:cs="Times New Roman"/>
        </w:rPr>
        <w:t xml:space="preserve">“), kurių kiekiai, savybės ir kiti reikalavimai nustatyti Sutarties priede „Techninė specifikacija“, o Užsakovas įsipareigoja Sutartyje nustatytomis sąlygomis priimti Prekes ir už jas apmokėti. </w:t>
      </w:r>
    </w:p>
    <w:p w14:paraId="0B2039C0" w14:textId="19166B76" w:rsidR="004658B3" w:rsidRPr="004658B3" w:rsidRDefault="00810767" w:rsidP="004658B3">
      <w:pPr>
        <w:numPr>
          <w:ilvl w:val="1"/>
          <w:numId w:val="2"/>
        </w:numPr>
        <w:pBdr>
          <w:top w:val="nil"/>
          <w:left w:val="nil"/>
          <w:bottom w:val="nil"/>
          <w:right w:val="nil"/>
          <w:between w:val="nil"/>
        </w:pBdr>
        <w:tabs>
          <w:tab w:val="left" w:pos="1560"/>
        </w:tabs>
        <w:ind w:left="0" w:firstLine="1134"/>
        <w:jc w:val="both"/>
        <w:rPr>
          <w:rFonts w:cs="Times New Roman"/>
          <w:color w:val="auto"/>
        </w:rPr>
      </w:pPr>
      <w:r w:rsidRPr="00DA6A42">
        <w:rPr>
          <w:rFonts w:cs="Times New Roman"/>
          <w:color w:val="auto"/>
        </w:rPr>
        <w:t xml:space="preserve">Pirkimas vykdomas įgyvendinant projektą „Tūkstantmečio mokyklos II“. Projektas finansuojamas 2021-2027 m. ES fondų ir (arba) Ekonomikos gaivinimo ir atsparumo didinimo priemonės lėšomis ir (arba) Lietuvos Respublikos valstybės biudžeto lėšomis. </w:t>
      </w:r>
    </w:p>
    <w:p w14:paraId="067CA95E" w14:textId="109F28D9" w:rsidR="00810767" w:rsidRPr="00F341D2" w:rsidRDefault="00810767" w:rsidP="00810767">
      <w:pPr>
        <w:overflowPunct w:val="0"/>
        <w:autoSpaceDE w:val="0"/>
        <w:autoSpaceDN w:val="0"/>
        <w:adjustRightInd w:val="0"/>
        <w:ind w:firstLine="1134"/>
        <w:jc w:val="both"/>
        <w:textAlignment w:val="baseline"/>
      </w:pPr>
      <w:r w:rsidRPr="00DA6A42">
        <w:rPr>
          <w:color w:val="auto"/>
        </w:rPr>
        <w:t>1.</w:t>
      </w:r>
      <w:r>
        <w:rPr>
          <w:color w:val="auto"/>
        </w:rPr>
        <w:t>3</w:t>
      </w:r>
      <w:r w:rsidRPr="00DA6A42">
        <w:rPr>
          <w:color w:val="auto"/>
        </w:rPr>
        <w:t xml:space="preserve">. </w:t>
      </w:r>
      <w:r>
        <w:t>Užsakovas</w:t>
      </w:r>
      <w:r w:rsidRPr="00F341D2">
        <w:t xml:space="preserve"> atsižvelgdama</w:t>
      </w:r>
      <w:r>
        <w:t>s</w:t>
      </w:r>
      <w:r w:rsidRPr="00F341D2">
        <w:t xml:space="preserve"> į pirkimo objekto specifiką ir </w:t>
      </w:r>
      <w:r w:rsidR="00FA0AD8">
        <w:t xml:space="preserve">vadovaudamasis </w:t>
      </w:r>
      <w:r w:rsidR="00FA0AD8" w:rsidRPr="00FA0AD8">
        <w:t>Lietuvos Respublikos aplinkos ministro įsakymu patvirtintu „Aplinkos apsaugos kriterijų taikymo, vykdant žaliuosius pirkimus, tvarkos aprašu“, taikydama</w:t>
      </w:r>
      <w:r w:rsidR="00A52CF2">
        <w:t>s</w:t>
      </w:r>
      <w:r w:rsidR="00FA0AD8" w:rsidRPr="00FA0AD8">
        <w:t xml:space="preserve"> aprašo 4.4.4.1 papunktį, savarankiškai nustato šiuos aplinkosauginius principus sutarties vykdymui</w:t>
      </w:r>
      <w:r w:rsidR="00A52CF2">
        <w:t>:</w:t>
      </w:r>
    </w:p>
    <w:p w14:paraId="777A2CD3" w14:textId="77777777" w:rsidR="00810767" w:rsidRPr="00F341D2" w:rsidRDefault="00810767" w:rsidP="00810767">
      <w:pPr>
        <w:overflowPunct w:val="0"/>
        <w:autoSpaceDE w:val="0"/>
        <w:autoSpaceDN w:val="0"/>
        <w:adjustRightInd w:val="0"/>
        <w:ind w:firstLine="1134"/>
        <w:jc w:val="both"/>
        <w:textAlignment w:val="baseline"/>
      </w:pPr>
      <w:r w:rsidRPr="00F341D2">
        <w:t>1.</w:t>
      </w:r>
      <w:r>
        <w:t>3.1.</w:t>
      </w:r>
      <w:r w:rsidRPr="00F341D2">
        <w:t xml:space="preserve"> Nustatomas reikalavimas, kad sutarties vykdymui programinė įranga (licencijos) būtų įdiegtos nuotoliniu būdų (nebent sutartyje ir jos prieduose numatyti atvejai, kuomet programinė įranga (licencijos) negali būti įdiegtos nuotoliniu būdu);</w:t>
      </w:r>
    </w:p>
    <w:p w14:paraId="251684E7" w14:textId="7E3BF718" w:rsidR="00810767" w:rsidRDefault="00810767" w:rsidP="00810767">
      <w:pPr>
        <w:ind w:firstLine="1134"/>
        <w:jc w:val="both"/>
        <w:rPr>
          <w:highlight w:val="white"/>
        </w:rPr>
      </w:pPr>
      <w:r>
        <w:t>1.3.</w:t>
      </w:r>
      <w:r w:rsidRPr="00F341D2">
        <w:t>2. Sutarties vykdymui naudojamos elektroninės priemonės (reikalingi dokumentai teikiami tik elektroniniu būdu, bendravimas tarp šalių vykdomas elektroninėmis priemonėmis)</w:t>
      </w:r>
      <w:r w:rsidR="00A52CF2">
        <w:t>.</w:t>
      </w:r>
    </w:p>
    <w:p w14:paraId="6BF55B45" w14:textId="77777777" w:rsidR="00810767" w:rsidRDefault="00810767" w:rsidP="00810767">
      <w:pPr>
        <w:tabs>
          <w:tab w:val="left" w:pos="2628"/>
        </w:tabs>
        <w:jc w:val="both"/>
        <w:rPr>
          <w:color w:val="FF0000"/>
          <w:highlight w:val="white"/>
        </w:rPr>
      </w:pPr>
    </w:p>
    <w:p w14:paraId="3EBB5F9A" w14:textId="77777777" w:rsidR="00810767" w:rsidRPr="00277B95" w:rsidRDefault="00810767" w:rsidP="00810767">
      <w:pPr>
        <w:pBdr>
          <w:top w:val="nil"/>
          <w:left w:val="nil"/>
          <w:bottom w:val="nil"/>
          <w:right w:val="nil"/>
          <w:between w:val="nil"/>
        </w:pBdr>
        <w:jc w:val="center"/>
        <w:rPr>
          <w:rFonts w:cs="Times New Roman"/>
          <w:b/>
        </w:rPr>
      </w:pPr>
      <w:r w:rsidRPr="00277B95">
        <w:rPr>
          <w:rFonts w:cs="Times New Roman"/>
          <w:b/>
        </w:rPr>
        <w:t>II SKYRIUS</w:t>
      </w:r>
    </w:p>
    <w:p w14:paraId="417EB986" w14:textId="5A5624ED" w:rsidR="00810767" w:rsidRDefault="00810767" w:rsidP="00846AEA">
      <w:pPr>
        <w:pBdr>
          <w:top w:val="nil"/>
          <w:left w:val="nil"/>
          <w:bottom w:val="nil"/>
          <w:right w:val="nil"/>
          <w:between w:val="nil"/>
        </w:pBdr>
        <w:jc w:val="center"/>
        <w:rPr>
          <w:rFonts w:cs="Times New Roman"/>
          <w:b/>
        </w:rPr>
      </w:pPr>
      <w:r w:rsidRPr="00277B95">
        <w:rPr>
          <w:rFonts w:cs="Times New Roman"/>
          <w:b/>
        </w:rPr>
        <w:t>SUTARTIES KAINA</w:t>
      </w:r>
    </w:p>
    <w:p w14:paraId="35D39095" w14:textId="77777777" w:rsidR="00846AEA" w:rsidRDefault="00846AEA" w:rsidP="00846AEA">
      <w:pPr>
        <w:pBdr>
          <w:top w:val="nil"/>
          <w:left w:val="nil"/>
          <w:bottom w:val="nil"/>
          <w:right w:val="nil"/>
          <w:between w:val="nil"/>
        </w:pBdr>
        <w:jc w:val="center"/>
        <w:rPr>
          <w:rFonts w:cs="Times New Roman"/>
          <w:b/>
        </w:rPr>
      </w:pPr>
    </w:p>
    <w:p w14:paraId="35A014AF" w14:textId="77777777" w:rsidR="00810767" w:rsidRDefault="00810767" w:rsidP="00810767">
      <w:pPr>
        <w:ind w:firstLine="709"/>
        <w:jc w:val="both"/>
        <w:rPr>
          <w:color w:val="000000" w:themeColor="text1"/>
        </w:rPr>
      </w:pPr>
      <w:r w:rsidRPr="002075AE">
        <w:rPr>
          <w:color w:val="000000" w:themeColor="text1"/>
        </w:rPr>
        <w:t xml:space="preserve">2.1. </w:t>
      </w:r>
      <w:r>
        <w:rPr>
          <w:color w:val="000000" w:themeColor="text1"/>
        </w:rPr>
        <w:t>Sutarčiai taikoma fiksuoto įkainio kainodara.</w:t>
      </w:r>
    </w:p>
    <w:p w14:paraId="59465098" w14:textId="0939DA4B" w:rsidR="00810767" w:rsidRDefault="00810767" w:rsidP="00810767">
      <w:pPr>
        <w:ind w:firstLine="709"/>
        <w:jc w:val="both"/>
        <w:rPr>
          <w:color w:val="000000" w:themeColor="text1"/>
        </w:rPr>
      </w:pPr>
      <w:r>
        <w:rPr>
          <w:color w:val="000000" w:themeColor="text1"/>
        </w:rPr>
        <w:t xml:space="preserve">2.2. </w:t>
      </w:r>
      <w:r w:rsidRPr="00381523">
        <w:rPr>
          <w:color w:val="000000" w:themeColor="text1"/>
        </w:rPr>
        <w:t xml:space="preserve">Maksimali Sutarties vertė (lėšų suma, kurią Užsakovas planuoja skirti </w:t>
      </w:r>
      <w:r>
        <w:rPr>
          <w:color w:val="000000" w:themeColor="text1"/>
        </w:rPr>
        <w:t>Prekių</w:t>
      </w:r>
      <w:r w:rsidRPr="00381523">
        <w:rPr>
          <w:color w:val="000000" w:themeColor="text1"/>
        </w:rPr>
        <w:t xml:space="preserve"> įsigijimui) yra</w:t>
      </w:r>
      <w:r>
        <w:rPr>
          <w:color w:val="000000" w:themeColor="text1"/>
        </w:rPr>
        <w:t xml:space="preserve"> – </w:t>
      </w:r>
      <w:r w:rsidR="004658B3">
        <w:rPr>
          <w:color w:val="000000" w:themeColor="text1"/>
        </w:rPr>
        <w:t xml:space="preserve">1 300,00 </w:t>
      </w:r>
      <w:proofErr w:type="spellStart"/>
      <w:r w:rsidR="004658B3">
        <w:rPr>
          <w:color w:val="000000" w:themeColor="text1"/>
        </w:rPr>
        <w:t>Eur</w:t>
      </w:r>
      <w:proofErr w:type="spellEnd"/>
      <w:r w:rsidR="00DA0310">
        <w:rPr>
          <w:color w:val="000000" w:themeColor="text1"/>
        </w:rPr>
        <w:t xml:space="preserve"> be </w:t>
      </w:r>
      <w:r w:rsidR="00DA0310" w:rsidRPr="00DA0310">
        <w:rPr>
          <w:color w:val="000000" w:themeColor="text1"/>
        </w:rPr>
        <w:t>PVM</w:t>
      </w:r>
      <w:r w:rsidRPr="00DA0310">
        <w:rPr>
          <w:color w:val="000000" w:themeColor="text1"/>
        </w:rPr>
        <w:t>.</w:t>
      </w:r>
    </w:p>
    <w:p w14:paraId="798EBAF2" w14:textId="77777777" w:rsidR="00810767" w:rsidRDefault="00810767" w:rsidP="00810767">
      <w:pPr>
        <w:ind w:firstLine="709"/>
        <w:jc w:val="both"/>
        <w:rPr>
          <w:color w:val="000000" w:themeColor="text1"/>
        </w:rPr>
      </w:pPr>
      <w:r>
        <w:rPr>
          <w:color w:val="000000" w:themeColor="text1"/>
        </w:rPr>
        <w:t>2.3. Prekių fiksuoti įkainiai nustatyti viešojo pirkimo metu:</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18"/>
        <w:gridCol w:w="4394"/>
        <w:gridCol w:w="1843"/>
        <w:gridCol w:w="1417"/>
        <w:gridCol w:w="1588"/>
      </w:tblGrid>
      <w:tr w:rsidR="00810767" w:rsidRPr="00251585" w14:paraId="154ADBAC" w14:textId="77777777" w:rsidTr="00A27971">
        <w:trPr>
          <w:trHeight w:val="236"/>
        </w:trPr>
        <w:tc>
          <w:tcPr>
            <w:tcW w:w="66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73A6CD0C" w14:textId="77777777" w:rsidR="00810767" w:rsidRPr="00251585" w:rsidRDefault="00810767" w:rsidP="00A27971">
            <w:pPr>
              <w:jc w:val="center"/>
              <w:rPr>
                <w:noProof/>
              </w:rPr>
            </w:pPr>
            <w:r w:rsidRPr="00251585">
              <w:rPr>
                <w:noProof/>
              </w:rPr>
              <w:t>Eil. Nr.</w:t>
            </w:r>
          </w:p>
        </w:tc>
        <w:tc>
          <w:tcPr>
            <w:tcW w:w="4412"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1153E5E" w14:textId="77777777" w:rsidR="00810767" w:rsidRPr="00251585" w:rsidRDefault="00810767" w:rsidP="00A27971">
            <w:pPr>
              <w:jc w:val="center"/>
              <w:rPr>
                <w:iCs/>
                <w:noProof/>
              </w:rPr>
            </w:pPr>
            <w:r w:rsidRPr="00251585">
              <w:rPr>
                <w:iCs/>
                <w:noProof/>
              </w:rPr>
              <w:t>Pirkimo objektas</w:t>
            </w:r>
          </w:p>
        </w:tc>
        <w:tc>
          <w:tcPr>
            <w:tcW w:w="184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706837A" w14:textId="77777777" w:rsidR="00810767" w:rsidRPr="00251585" w:rsidRDefault="00810767" w:rsidP="00A27971">
            <w:pPr>
              <w:jc w:val="center"/>
              <w:rPr>
                <w:noProof/>
              </w:rPr>
            </w:pPr>
            <w:r>
              <w:rPr>
                <w:noProof/>
              </w:rPr>
              <w:t>Preliminarus l</w:t>
            </w:r>
            <w:r w:rsidRPr="00251585">
              <w:rPr>
                <w:noProof/>
              </w:rPr>
              <w:t xml:space="preserve">icencijų kiekis vnt. </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FEEA54E" w14:textId="77777777" w:rsidR="00810767" w:rsidRPr="00251585" w:rsidRDefault="00810767" w:rsidP="00A27971">
            <w:pPr>
              <w:jc w:val="center"/>
              <w:rPr>
                <w:noProof/>
              </w:rPr>
            </w:pPr>
            <w:r w:rsidRPr="00251585">
              <w:rPr>
                <w:noProof/>
              </w:rPr>
              <w:t>Vieneto įkainis Eur be PVM</w:t>
            </w:r>
          </w:p>
        </w:tc>
        <w:tc>
          <w:tcPr>
            <w:tcW w:w="158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1486DD7" w14:textId="77777777" w:rsidR="00810767" w:rsidRPr="00251585" w:rsidRDefault="00810767" w:rsidP="00A27971">
            <w:pPr>
              <w:jc w:val="center"/>
              <w:rPr>
                <w:noProof/>
              </w:rPr>
            </w:pPr>
            <w:r w:rsidRPr="00251585">
              <w:rPr>
                <w:noProof/>
              </w:rPr>
              <w:t>Kaina Eur</w:t>
            </w:r>
            <w:r w:rsidRPr="00251585">
              <w:rPr>
                <w:noProof/>
                <w:color w:val="FF0000"/>
              </w:rPr>
              <w:t xml:space="preserve"> </w:t>
            </w:r>
            <w:r w:rsidRPr="00251585">
              <w:rPr>
                <w:noProof/>
              </w:rPr>
              <w:t>be PVM</w:t>
            </w:r>
          </w:p>
          <w:p w14:paraId="72AA9609" w14:textId="77777777" w:rsidR="00810767" w:rsidRPr="00251585" w:rsidRDefault="00810767" w:rsidP="00A27971">
            <w:pPr>
              <w:jc w:val="center"/>
              <w:rPr>
                <w:noProof/>
              </w:rPr>
            </w:pPr>
            <w:r>
              <w:rPr>
                <w:noProof/>
              </w:rPr>
              <w:t>3x4</w:t>
            </w:r>
          </w:p>
        </w:tc>
      </w:tr>
      <w:tr w:rsidR="00810767" w:rsidRPr="00081F36" w14:paraId="289A4F06" w14:textId="77777777" w:rsidTr="00A27971">
        <w:trPr>
          <w:trHeight w:val="226"/>
        </w:trPr>
        <w:tc>
          <w:tcPr>
            <w:tcW w:w="663" w:type="dxa"/>
            <w:tcBorders>
              <w:top w:val="single" w:sz="4" w:space="0" w:color="000000"/>
              <w:left w:val="single" w:sz="4" w:space="0" w:color="000000"/>
              <w:bottom w:val="single" w:sz="4" w:space="0" w:color="auto"/>
              <w:right w:val="single" w:sz="4" w:space="0" w:color="000000"/>
            </w:tcBorders>
            <w:vAlign w:val="center"/>
          </w:tcPr>
          <w:p w14:paraId="73DA0775" w14:textId="77777777" w:rsidR="00810767" w:rsidRPr="00081F36" w:rsidRDefault="00810767" w:rsidP="00A27971">
            <w:pPr>
              <w:jc w:val="center"/>
              <w:rPr>
                <w:i/>
                <w:noProof/>
                <w:sz w:val="20"/>
                <w:szCs w:val="20"/>
              </w:rPr>
            </w:pPr>
            <w:r>
              <w:rPr>
                <w:i/>
                <w:noProof/>
                <w:sz w:val="20"/>
                <w:szCs w:val="20"/>
              </w:rPr>
              <w:t>1</w:t>
            </w:r>
          </w:p>
        </w:tc>
        <w:tc>
          <w:tcPr>
            <w:tcW w:w="4412" w:type="dxa"/>
            <w:gridSpan w:val="2"/>
            <w:tcBorders>
              <w:top w:val="single" w:sz="4" w:space="0" w:color="000000"/>
              <w:left w:val="single" w:sz="4" w:space="0" w:color="000000"/>
              <w:bottom w:val="single" w:sz="4" w:space="0" w:color="auto"/>
              <w:right w:val="single" w:sz="4" w:space="0" w:color="000000"/>
            </w:tcBorders>
            <w:vAlign w:val="center"/>
            <w:hideMark/>
          </w:tcPr>
          <w:p w14:paraId="0E5D19A1" w14:textId="77777777" w:rsidR="00810767" w:rsidRPr="00081F36" w:rsidRDefault="00810767" w:rsidP="00A27971">
            <w:pPr>
              <w:jc w:val="center"/>
              <w:rPr>
                <w:i/>
                <w:iCs/>
                <w:noProof/>
                <w:sz w:val="20"/>
                <w:szCs w:val="20"/>
              </w:rPr>
            </w:pPr>
            <w:r>
              <w:rPr>
                <w:i/>
                <w:iCs/>
                <w:noProof/>
                <w:sz w:val="20"/>
                <w:szCs w:val="20"/>
              </w:rPr>
              <w:t>2</w:t>
            </w:r>
          </w:p>
        </w:tc>
        <w:tc>
          <w:tcPr>
            <w:tcW w:w="1843" w:type="dxa"/>
            <w:tcBorders>
              <w:top w:val="single" w:sz="4" w:space="0" w:color="000000"/>
              <w:left w:val="single" w:sz="4" w:space="0" w:color="000000"/>
              <w:bottom w:val="single" w:sz="4" w:space="0" w:color="auto"/>
              <w:right w:val="single" w:sz="4" w:space="0" w:color="000000"/>
            </w:tcBorders>
            <w:vAlign w:val="center"/>
            <w:hideMark/>
          </w:tcPr>
          <w:p w14:paraId="24ACEE5C" w14:textId="77777777" w:rsidR="00810767" w:rsidRPr="00081F36" w:rsidRDefault="00810767" w:rsidP="00A27971">
            <w:pPr>
              <w:jc w:val="center"/>
              <w:rPr>
                <w:i/>
                <w:noProof/>
                <w:sz w:val="20"/>
                <w:szCs w:val="20"/>
              </w:rPr>
            </w:pPr>
            <w:r>
              <w:rPr>
                <w:i/>
                <w:noProof/>
                <w:sz w:val="20"/>
                <w:szCs w:val="20"/>
              </w:rPr>
              <w:t>3</w:t>
            </w:r>
          </w:p>
        </w:tc>
        <w:tc>
          <w:tcPr>
            <w:tcW w:w="1417" w:type="dxa"/>
            <w:tcBorders>
              <w:top w:val="single" w:sz="4" w:space="0" w:color="000000"/>
              <w:left w:val="single" w:sz="4" w:space="0" w:color="000000"/>
              <w:bottom w:val="single" w:sz="4" w:space="0" w:color="auto"/>
              <w:right w:val="single" w:sz="4" w:space="0" w:color="000000"/>
            </w:tcBorders>
            <w:vAlign w:val="center"/>
            <w:hideMark/>
          </w:tcPr>
          <w:p w14:paraId="19411418" w14:textId="77777777" w:rsidR="00810767" w:rsidRPr="00081F36" w:rsidRDefault="00810767" w:rsidP="00A27971">
            <w:pPr>
              <w:jc w:val="center"/>
              <w:rPr>
                <w:i/>
                <w:noProof/>
                <w:sz w:val="20"/>
                <w:szCs w:val="20"/>
              </w:rPr>
            </w:pPr>
            <w:r>
              <w:rPr>
                <w:i/>
                <w:noProof/>
                <w:sz w:val="20"/>
                <w:szCs w:val="20"/>
              </w:rPr>
              <w:t>4</w:t>
            </w:r>
          </w:p>
        </w:tc>
        <w:tc>
          <w:tcPr>
            <w:tcW w:w="1588" w:type="dxa"/>
            <w:tcBorders>
              <w:top w:val="single" w:sz="4" w:space="0" w:color="000000"/>
              <w:left w:val="single" w:sz="4" w:space="0" w:color="000000"/>
              <w:bottom w:val="single" w:sz="4" w:space="0" w:color="auto"/>
              <w:right w:val="single" w:sz="4" w:space="0" w:color="000000"/>
            </w:tcBorders>
            <w:hideMark/>
          </w:tcPr>
          <w:p w14:paraId="70AC99EF" w14:textId="77777777" w:rsidR="00810767" w:rsidRPr="00081F36" w:rsidRDefault="00810767" w:rsidP="00A27971">
            <w:pPr>
              <w:jc w:val="center"/>
              <w:rPr>
                <w:i/>
                <w:noProof/>
                <w:sz w:val="20"/>
                <w:szCs w:val="20"/>
              </w:rPr>
            </w:pPr>
            <w:r>
              <w:rPr>
                <w:i/>
                <w:noProof/>
                <w:sz w:val="20"/>
                <w:szCs w:val="20"/>
              </w:rPr>
              <w:t>5</w:t>
            </w:r>
          </w:p>
        </w:tc>
      </w:tr>
      <w:tr w:rsidR="00810767" w:rsidRPr="00081F36" w14:paraId="3829D6F0" w14:textId="77777777" w:rsidTr="00A27971">
        <w:trPr>
          <w:trHeight w:val="226"/>
        </w:trPr>
        <w:tc>
          <w:tcPr>
            <w:tcW w:w="9923" w:type="dxa"/>
            <w:gridSpan w:val="6"/>
            <w:tcBorders>
              <w:top w:val="single" w:sz="4" w:space="0" w:color="000000"/>
              <w:left w:val="single" w:sz="4" w:space="0" w:color="000000"/>
              <w:bottom w:val="single" w:sz="4" w:space="0" w:color="auto"/>
              <w:right w:val="single" w:sz="4" w:space="0" w:color="000000"/>
            </w:tcBorders>
            <w:vAlign w:val="center"/>
          </w:tcPr>
          <w:p w14:paraId="42D673EB" w14:textId="7508857C" w:rsidR="00810767" w:rsidRPr="00081F36" w:rsidRDefault="004658B3" w:rsidP="00A27971">
            <w:pPr>
              <w:jc w:val="center"/>
              <w:rPr>
                <w:i/>
                <w:noProof/>
                <w:sz w:val="20"/>
                <w:szCs w:val="20"/>
              </w:rPr>
            </w:pPr>
            <w:r>
              <w:rPr>
                <w:b/>
                <w:bCs/>
                <w:iCs/>
                <w:noProof/>
              </w:rPr>
              <w:t>2025–2026</w:t>
            </w:r>
            <w:r w:rsidR="00705564">
              <w:rPr>
                <w:b/>
                <w:bCs/>
                <w:iCs/>
                <w:noProof/>
              </w:rPr>
              <w:t xml:space="preserve"> mokslo metams</w:t>
            </w:r>
            <w:bookmarkStart w:id="0" w:name="_GoBack"/>
            <w:bookmarkEnd w:id="0"/>
          </w:p>
        </w:tc>
      </w:tr>
      <w:tr w:rsidR="00810767" w14:paraId="5D6D6FE3" w14:textId="77777777" w:rsidTr="00A27971">
        <w:trPr>
          <w:trHeight w:val="197"/>
        </w:trPr>
        <w:tc>
          <w:tcPr>
            <w:tcW w:w="681" w:type="dxa"/>
            <w:gridSpan w:val="2"/>
            <w:tcBorders>
              <w:top w:val="single" w:sz="4" w:space="0" w:color="auto"/>
              <w:left w:val="single" w:sz="4" w:space="0" w:color="auto"/>
              <w:bottom w:val="single" w:sz="4" w:space="0" w:color="auto"/>
              <w:right w:val="single" w:sz="4" w:space="0" w:color="auto"/>
            </w:tcBorders>
          </w:tcPr>
          <w:p w14:paraId="2E3D792D" w14:textId="234199B6" w:rsidR="00810767" w:rsidRPr="00F21E7B" w:rsidRDefault="005B0E95" w:rsidP="00A27971">
            <w:pPr>
              <w:ind w:firstLine="41"/>
              <w:jc w:val="center"/>
              <w:rPr>
                <w:bCs/>
                <w:iCs/>
                <w:noProof/>
              </w:rPr>
            </w:pPr>
            <w:r>
              <w:rPr>
                <w:bCs/>
                <w:iCs/>
                <w:noProof/>
              </w:rPr>
              <w:t>1</w:t>
            </w:r>
            <w:r w:rsidR="00810767" w:rsidRPr="00F21E7B">
              <w:rPr>
                <w:bCs/>
                <w:iCs/>
                <w:noProof/>
              </w:rPr>
              <w:t>.1.</w:t>
            </w:r>
          </w:p>
        </w:tc>
        <w:tc>
          <w:tcPr>
            <w:tcW w:w="4394" w:type="dxa"/>
            <w:tcBorders>
              <w:top w:val="single" w:sz="4" w:space="0" w:color="auto"/>
              <w:left w:val="single" w:sz="4" w:space="0" w:color="auto"/>
              <w:bottom w:val="single" w:sz="4" w:space="0" w:color="auto"/>
              <w:right w:val="single" w:sz="4" w:space="0" w:color="auto"/>
            </w:tcBorders>
          </w:tcPr>
          <w:p w14:paraId="075E72F7" w14:textId="076C7CD0" w:rsidR="00810767" w:rsidRPr="00251585" w:rsidRDefault="00454C4A" w:rsidP="00A27971">
            <w:pPr>
              <w:rPr>
                <w:rFonts w:eastAsiaTheme="minorHAnsi"/>
              </w:rPr>
            </w:pPr>
            <w:r w:rsidRPr="00454C4A">
              <w:rPr>
                <w:rFonts w:eastAsiaTheme="minorHAnsi"/>
              </w:rPr>
              <w:t>Personalizuotos matematikos mokymosi platformos III–IV gimnazijos klasių mokiniams licencij</w:t>
            </w:r>
            <w:r>
              <w:rPr>
                <w:rFonts w:eastAsiaTheme="minorHAnsi"/>
              </w:rPr>
              <w:t>os</w:t>
            </w:r>
          </w:p>
        </w:tc>
        <w:tc>
          <w:tcPr>
            <w:tcW w:w="1843" w:type="dxa"/>
            <w:tcBorders>
              <w:top w:val="single" w:sz="4" w:space="0" w:color="auto"/>
              <w:left w:val="single" w:sz="4" w:space="0" w:color="auto"/>
              <w:bottom w:val="single" w:sz="4" w:space="0" w:color="auto"/>
              <w:right w:val="single" w:sz="4" w:space="0" w:color="auto"/>
            </w:tcBorders>
            <w:vAlign w:val="center"/>
          </w:tcPr>
          <w:p w14:paraId="4D6D295F" w14:textId="67CBFCAD" w:rsidR="00810767" w:rsidRPr="00B23048" w:rsidRDefault="004658B3" w:rsidP="00A27971">
            <w:pPr>
              <w:ind w:firstLine="41"/>
              <w:jc w:val="center"/>
              <w:rPr>
                <w:iCs/>
                <w:noProof/>
              </w:rPr>
            </w:pPr>
            <w:r>
              <w:rPr>
                <w:iCs/>
                <w:noProof/>
              </w:rPr>
              <w:t>52</w:t>
            </w:r>
          </w:p>
        </w:tc>
        <w:tc>
          <w:tcPr>
            <w:tcW w:w="1417" w:type="dxa"/>
            <w:tcBorders>
              <w:top w:val="single" w:sz="4" w:space="0" w:color="auto"/>
              <w:left w:val="single" w:sz="4" w:space="0" w:color="auto"/>
              <w:bottom w:val="single" w:sz="4" w:space="0" w:color="auto"/>
              <w:right w:val="single" w:sz="4" w:space="0" w:color="auto"/>
            </w:tcBorders>
          </w:tcPr>
          <w:p w14:paraId="6FD911D4" w14:textId="77777777" w:rsidR="00810767" w:rsidRDefault="00810767" w:rsidP="00A27971">
            <w:pPr>
              <w:ind w:firstLine="41"/>
              <w:jc w:val="center"/>
              <w:rPr>
                <w:b/>
                <w:bCs/>
                <w:iCs/>
                <w:noProof/>
              </w:rPr>
            </w:pPr>
          </w:p>
        </w:tc>
        <w:tc>
          <w:tcPr>
            <w:tcW w:w="1588" w:type="dxa"/>
            <w:tcBorders>
              <w:top w:val="single" w:sz="4" w:space="0" w:color="auto"/>
              <w:left w:val="single" w:sz="4" w:space="0" w:color="auto"/>
              <w:bottom w:val="single" w:sz="4" w:space="0" w:color="auto"/>
              <w:right w:val="single" w:sz="4" w:space="0" w:color="auto"/>
            </w:tcBorders>
          </w:tcPr>
          <w:p w14:paraId="758DD691" w14:textId="77777777" w:rsidR="00810767" w:rsidRDefault="00810767" w:rsidP="00A27971">
            <w:pPr>
              <w:ind w:firstLine="41"/>
              <w:jc w:val="center"/>
              <w:rPr>
                <w:b/>
                <w:bCs/>
                <w:iCs/>
                <w:noProof/>
              </w:rPr>
            </w:pPr>
          </w:p>
        </w:tc>
      </w:tr>
    </w:tbl>
    <w:p w14:paraId="20E50128" w14:textId="77777777" w:rsidR="00810767" w:rsidRPr="002075AE" w:rsidRDefault="00810767" w:rsidP="00810767">
      <w:pPr>
        <w:ind w:firstLine="709"/>
        <w:jc w:val="both"/>
        <w:rPr>
          <w:color w:val="000000" w:themeColor="text1"/>
        </w:rPr>
      </w:pPr>
      <w:r w:rsidRPr="006654D3">
        <w:rPr>
          <w:color w:val="000000" w:themeColor="text1"/>
        </w:rPr>
        <w:t xml:space="preserve">2.4. </w:t>
      </w:r>
      <w:r w:rsidR="0019253A" w:rsidRPr="006654D3">
        <w:rPr>
          <w:bCs/>
          <w:color w:val="000000" w:themeColor="text1"/>
        </w:rPr>
        <w:t xml:space="preserve">Prekių kiekiai yra preliminarūs ir gali kisti (didėti arba mažėti 5% priklausomai nuo </w:t>
      </w:r>
      <w:r w:rsidR="0019253A" w:rsidRPr="006654D3">
        <w:rPr>
          <w:bCs/>
          <w:color w:val="000000" w:themeColor="text1"/>
        </w:rPr>
        <w:lastRenderedPageBreak/>
        <w:t>Užsakovo poreikio), tačiau neviršijant maksimalios Sutarties vertės.</w:t>
      </w:r>
    </w:p>
    <w:p w14:paraId="0C6A0F3C" w14:textId="77777777" w:rsidR="00810767" w:rsidRPr="00AE6A98" w:rsidRDefault="00810767" w:rsidP="00810767">
      <w:pPr>
        <w:ind w:firstLine="709"/>
        <w:jc w:val="both"/>
        <w:rPr>
          <w:color w:val="000000" w:themeColor="text1"/>
        </w:rPr>
      </w:pPr>
      <w:r w:rsidRPr="00AE6A98">
        <w:rPr>
          <w:color w:val="000000" w:themeColor="text1"/>
        </w:rPr>
        <w:t>2.5. Į bendrą Sutarties kainą įskaičiuoti visi mokesčiai bei visos kitos Pardavėjo patirtos ir (ar) galimos patirti tiesioginės ir netiesioginės išlaidos ir mokesčiai, susiję su Prekių tiekimu. Užsakovas neapmoka jokių nenumatytų Pardavėjo išlaidų.</w:t>
      </w:r>
    </w:p>
    <w:p w14:paraId="5BD73102" w14:textId="77777777" w:rsidR="00810767" w:rsidRPr="00AE6A98" w:rsidRDefault="00810767" w:rsidP="00810767">
      <w:pPr>
        <w:ind w:firstLine="709"/>
        <w:jc w:val="both"/>
        <w:rPr>
          <w:color w:val="000000" w:themeColor="text1"/>
        </w:rPr>
      </w:pPr>
      <w:r w:rsidRPr="00AE6A98">
        <w:rPr>
          <w:color w:val="000000" w:themeColor="text1"/>
        </w:rPr>
        <w:t>2.6. Sutartyje numatyti Prekių fiksuoti įkainiai, Sutarties galiojimo laikotarpiu gali būti perskaičiuojami tik dėl PVM dydžio pasikeitimo. Jei Sutarties vykdymo metu pasikeičia (padidėja ar sumažėja) PVM tarifas, PVM skaičiuojamas ir pridedamas prie mokėjimų sumos be PVM pagal sąskaitos faktūros išrašymo dieną galiojantį PVM tarifą.</w:t>
      </w:r>
    </w:p>
    <w:p w14:paraId="69800D1D" w14:textId="77777777" w:rsidR="00810767" w:rsidRDefault="00810767" w:rsidP="00810767">
      <w:pPr>
        <w:jc w:val="both"/>
      </w:pPr>
    </w:p>
    <w:p w14:paraId="7084073F" w14:textId="77777777" w:rsidR="00810767" w:rsidRPr="00277B95" w:rsidRDefault="00810767" w:rsidP="00810767">
      <w:pPr>
        <w:pBdr>
          <w:top w:val="nil"/>
          <w:left w:val="nil"/>
          <w:bottom w:val="nil"/>
          <w:right w:val="nil"/>
          <w:between w:val="nil"/>
        </w:pBdr>
        <w:ind w:left="357"/>
        <w:jc w:val="center"/>
        <w:rPr>
          <w:rFonts w:cs="Times New Roman"/>
          <w:b/>
        </w:rPr>
      </w:pPr>
      <w:r w:rsidRPr="00277B95">
        <w:rPr>
          <w:rFonts w:cs="Times New Roman"/>
          <w:b/>
        </w:rPr>
        <w:t>III SKYRIUS</w:t>
      </w:r>
    </w:p>
    <w:p w14:paraId="1416E371" w14:textId="77777777" w:rsidR="00810767" w:rsidRDefault="00810767" w:rsidP="00810767">
      <w:pPr>
        <w:pBdr>
          <w:top w:val="nil"/>
          <w:left w:val="nil"/>
          <w:bottom w:val="nil"/>
          <w:right w:val="nil"/>
          <w:between w:val="nil"/>
        </w:pBdr>
        <w:ind w:left="357"/>
        <w:jc w:val="center"/>
        <w:rPr>
          <w:rFonts w:cs="Times New Roman"/>
          <w:b/>
        </w:rPr>
      </w:pPr>
      <w:r w:rsidRPr="00277B95">
        <w:rPr>
          <w:rFonts w:ascii="Times" w:eastAsia="Times" w:hAnsi="Times" w:cs="Times"/>
          <w:b/>
          <w:smallCaps/>
        </w:rPr>
        <w:t>PREKIŲ TIEKIMAS</w:t>
      </w:r>
      <w:r w:rsidRPr="00277B95">
        <w:rPr>
          <w:rFonts w:cs="Times New Roman"/>
          <w:b/>
        </w:rPr>
        <w:t>, ATSISKAITYMAI IR MOKĖJIMAI</w:t>
      </w:r>
    </w:p>
    <w:p w14:paraId="4D201ABA" w14:textId="77777777" w:rsidR="00810767" w:rsidRDefault="00810767" w:rsidP="00810767">
      <w:pPr>
        <w:pBdr>
          <w:top w:val="nil"/>
          <w:left w:val="nil"/>
          <w:bottom w:val="nil"/>
          <w:right w:val="nil"/>
          <w:between w:val="nil"/>
        </w:pBdr>
        <w:ind w:left="357"/>
        <w:jc w:val="center"/>
        <w:rPr>
          <w:rFonts w:cs="Times New Roman"/>
          <w:b/>
        </w:rPr>
      </w:pPr>
    </w:p>
    <w:p w14:paraId="63AE1FA5" w14:textId="3E623233" w:rsidR="00810767" w:rsidRDefault="00810767" w:rsidP="00810767">
      <w:pPr>
        <w:widowControl/>
        <w:tabs>
          <w:tab w:val="left" w:pos="1276"/>
        </w:tabs>
        <w:ind w:firstLine="567"/>
        <w:jc w:val="both"/>
      </w:pPr>
      <w:r>
        <w:t>3.1. Prekėmis naudosis švietimo įstaigos: Skuodo Pranciškaus Žadeikio gimnazija, Skuodo rajono Mosėdžio gimnazija</w:t>
      </w:r>
      <w:r w:rsidR="00B5519A">
        <w:t>.</w:t>
      </w:r>
    </w:p>
    <w:p w14:paraId="7DF8E98F" w14:textId="65C8CCC2" w:rsidR="00810767" w:rsidRDefault="004658B3" w:rsidP="00810767">
      <w:pPr>
        <w:ind w:firstLine="567"/>
        <w:jc w:val="both"/>
      </w:pPr>
      <w:r>
        <w:t>3.2</w:t>
      </w:r>
      <w:r w:rsidR="00810767" w:rsidRPr="00E07365">
        <w:t>. Užsakovas už patiektas Prekes apmoka Pardavėjui po Prekių priėmimo – perdavimo akto pasirašymo ir sąskaitos faktūros gavimo ne vėliau kaip per 30 (trisdešimt) kalendorinių dienų.</w:t>
      </w:r>
    </w:p>
    <w:p w14:paraId="346825FA" w14:textId="20110DD9" w:rsidR="004658B3" w:rsidRDefault="004658B3" w:rsidP="00810767">
      <w:pPr>
        <w:ind w:firstLine="567"/>
        <w:jc w:val="both"/>
      </w:pPr>
      <w:r>
        <w:t>3.3</w:t>
      </w:r>
      <w:r w:rsidR="00810767">
        <w:t>.</w:t>
      </w:r>
      <w:r w:rsidRPr="004658B3">
        <w:t xml:space="preserve"> PVM sąskaitos faktūros, sąskaitos faktūros, kiti atsiskaitymo dokumentai teikiami tik elektroniniu būdu naudojantis informacinės sistemos SABIS priemonėmis.</w:t>
      </w:r>
      <w:r>
        <w:t xml:space="preserve"> Pardavėjas </w:t>
      </w:r>
      <w:r w:rsidRPr="004658B3">
        <w:t>įsipareigoja sąskaitose faktūrose nurodyti Sutarties, kurios pagrindu išrašomos sąskaitos, numerį.</w:t>
      </w:r>
    </w:p>
    <w:p w14:paraId="1734274B" w14:textId="77777777" w:rsidR="00810767" w:rsidRDefault="00810767" w:rsidP="00810767">
      <w:pPr>
        <w:jc w:val="both"/>
      </w:pPr>
      <w:bookmarkStart w:id="1" w:name="_heading=h.30j0zll" w:colFirst="0" w:colLast="0"/>
      <w:bookmarkStart w:id="2" w:name="_heading=h.1fob9te" w:colFirst="0" w:colLast="0"/>
      <w:bookmarkEnd w:id="1"/>
      <w:bookmarkEnd w:id="2"/>
    </w:p>
    <w:p w14:paraId="46D42709" w14:textId="77777777" w:rsidR="00810767" w:rsidRPr="003E2805" w:rsidRDefault="00810767" w:rsidP="00810767">
      <w:pPr>
        <w:tabs>
          <w:tab w:val="left" w:pos="1080"/>
        </w:tabs>
        <w:ind w:firstLine="540"/>
        <w:jc w:val="center"/>
        <w:rPr>
          <w:b/>
          <w:color w:val="000000" w:themeColor="text1"/>
        </w:rPr>
      </w:pPr>
      <w:r>
        <w:rPr>
          <w:b/>
          <w:color w:val="000000" w:themeColor="text1"/>
        </w:rPr>
        <w:t xml:space="preserve">IV. </w:t>
      </w:r>
      <w:r w:rsidRPr="003E2805">
        <w:rPr>
          <w:b/>
          <w:color w:val="000000" w:themeColor="text1"/>
        </w:rPr>
        <w:t>ŪKIO SUBJEKTAI, SUBRANGOVAI, PASITELKIAMI SPECIALISTAI IR JŲ KEITIMO TVARKA</w:t>
      </w:r>
    </w:p>
    <w:p w14:paraId="53EA665A" w14:textId="77777777" w:rsidR="00810767" w:rsidRDefault="00810767" w:rsidP="00810767">
      <w:pPr>
        <w:tabs>
          <w:tab w:val="left" w:pos="1259"/>
        </w:tabs>
        <w:jc w:val="both"/>
        <w:rPr>
          <w:rFonts w:cs="Arial"/>
          <w:b/>
        </w:rPr>
      </w:pPr>
    </w:p>
    <w:p w14:paraId="62655B9E" w14:textId="657E3A66" w:rsidR="00810767" w:rsidRDefault="00810767" w:rsidP="00810767">
      <w:pPr>
        <w:tabs>
          <w:tab w:val="left" w:pos="1440"/>
        </w:tabs>
        <w:ind w:firstLine="1247"/>
        <w:jc w:val="both"/>
        <w:rPr>
          <w:color w:val="000000" w:themeColor="text1"/>
        </w:rPr>
      </w:pPr>
      <w:r>
        <w:rPr>
          <w:color w:val="000000" w:themeColor="text1"/>
        </w:rPr>
        <w:t>4.1</w:t>
      </w:r>
      <w:r w:rsidRPr="003E2805">
        <w:rPr>
          <w:color w:val="000000" w:themeColor="text1"/>
        </w:rPr>
        <w:t xml:space="preserve">. Vykdant Sutartį </w:t>
      </w:r>
      <w:r>
        <w:rPr>
          <w:color w:val="000000" w:themeColor="text1"/>
        </w:rPr>
        <w:t>Vykdytojas</w:t>
      </w:r>
      <w:r w:rsidRPr="003E2805">
        <w:rPr>
          <w:color w:val="000000" w:themeColor="text1"/>
        </w:rPr>
        <w:t xml:space="preserve"> numato pasitelkti šiuos Ūkio subjektus, Subrangovus, Specialistus (</w:t>
      </w:r>
      <w:proofErr w:type="spellStart"/>
      <w:r w:rsidRPr="003E2805">
        <w:rPr>
          <w:color w:val="000000" w:themeColor="text1"/>
        </w:rPr>
        <w:t>kvazisubtiekėjus</w:t>
      </w:r>
      <w:proofErr w:type="spellEnd"/>
      <w:r w:rsidRPr="003E2805">
        <w:rPr>
          <w:color w:val="000000" w:themeColor="text1"/>
        </w:rPr>
        <w:t>):</w:t>
      </w:r>
      <w:r>
        <w:rPr>
          <w:color w:val="000000" w:themeColor="text1"/>
        </w:rPr>
        <w:t xml:space="preserve"> </w:t>
      </w:r>
    </w:p>
    <w:p w14:paraId="65789CD4" w14:textId="77777777" w:rsidR="00810767" w:rsidRPr="007A0273" w:rsidRDefault="00810767" w:rsidP="00810767">
      <w:pPr>
        <w:tabs>
          <w:tab w:val="left" w:pos="1440"/>
        </w:tabs>
        <w:ind w:firstLine="1247"/>
        <w:jc w:val="both"/>
        <w:rPr>
          <w:color w:val="000000" w:themeColor="text1"/>
        </w:rPr>
      </w:pPr>
      <w:r>
        <w:rPr>
          <w:color w:val="000000" w:themeColor="text1"/>
        </w:rPr>
        <w:t>4.2</w:t>
      </w:r>
      <w:r w:rsidRPr="007A0273">
        <w:rPr>
          <w:color w:val="000000" w:themeColor="text1"/>
        </w:rPr>
        <w:t xml:space="preserve">. Sudarius Sutartį, tačiau ne vėliau negu Sutartis pradedama vykdyti, </w:t>
      </w:r>
      <w:r>
        <w:rPr>
          <w:color w:val="000000" w:themeColor="text1"/>
        </w:rPr>
        <w:t>Vykdytojas</w:t>
      </w:r>
      <w:r w:rsidRPr="007A0273">
        <w:rPr>
          <w:color w:val="000000" w:themeColor="text1"/>
        </w:rPr>
        <w:t xml:space="preserve">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5F256873" w14:textId="77777777" w:rsidR="00810767" w:rsidRPr="007A0273" w:rsidRDefault="00810767" w:rsidP="00810767">
      <w:pPr>
        <w:tabs>
          <w:tab w:val="left" w:pos="1440"/>
        </w:tabs>
        <w:ind w:firstLine="1247"/>
        <w:jc w:val="both"/>
        <w:rPr>
          <w:strike/>
          <w:color w:val="000000" w:themeColor="text1"/>
        </w:rPr>
      </w:pPr>
      <w:r>
        <w:rPr>
          <w:color w:val="000000" w:themeColor="text1"/>
        </w:rPr>
        <w:t>4.3</w:t>
      </w:r>
      <w:r w:rsidRPr="007A0273">
        <w:rPr>
          <w:color w:val="000000" w:themeColor="text1"/>
        </w:rPr>
        <w:t xml:space="preserve">. </w:t>
      </w:r>
      <w:r>
        <w:rPr>
          <w:color w:val="000000" w:themeColor="text1"/>
        </w:rPr>
        <w:t>Vykdytojas</w:t>
      </w:r>
      <w:r w:rsidRPr="007A0273">
        <w:rPr>
          <w:color w:val="000000" w:themeColor="text1"/>
        </w:rPr>
        <w:t xml:space="preserve"> turi teisę samdyti Ūkio subjektus ir Specialistus (</w:t>
      </w:r>
      <w:proofErr w:type="spellStart"/>
      <w:r w:rsidRPr="007A0273">
        <w:rPr>
          <w:color w:val="000000" w:themeColor="text1"/>
        </w:rPr>
        <w:t>kvazisubtiekėjus</w:t>
      </w:r>
      <w:proofErr w:type="spellEnd"/>
      <w:r w:rsidRPr="007A0273">
        <w:rPr>
          <w:color w:val="000000" w:themeColor="text1"/>
        </w:rPr>
        <w:t>) tik tuo atveju, jeigu juos nurodė pasiūlymo pateikimo metu</w:t>
      </w:r>
      <w:r w:rsidRPr="007A0273">
        <w:rPr>
          <w:iCs/>
          <w:color w:val="000000" w:themeColor="text1"/>
        </w:rPr>
        <w:t xml:space="preserve"> </w:t>
      </w:r>
      <w:r>
        <w:rPr>
          <w:iCs/>
          <w:color w:val="000000" w:themeColor="text1"/>
        </w:rPr>
        <w:t>Prekių</w:t>
      </w:r>
      <w:r w:rsidRPr="007A0273">
        <w:rPr>
          <w:color w:val="000000" w:themeColor="text1"/>
        </w:rPr>
        <w:t xml:space="preserve"> pirkime. </w:t>
      </w:r>
    </w:p>
    <w:p w14:paraId="3924F226" w14:textId="77777777" w:rsidR="00810767" w:rsidRPr="007A0273" w:rsidRDefault="00810767" w:rsidP="00810767">
      <w:pPr>
        <w:tabs>
          <w:tab w:val="left" w:pos="993"/>
          <w:tab w:val="left" w:pos="1440"/>
        </w:tabs>
        <w:ind w:firstLine="1247"/>
        <w:jc w:val="both"/>
        <w:rPr>
          <w:rFonts w:eastAsia="Lucida Sans Unicode"/>
          <w:color w:val="000000" w:themeColor="text1"/>
          <w:kern w:val="2"/>
        </w:rPr>
      </w:pPr>
      <w:r>
        <w:rPr>
          <w:color w:val="000000" w:themeColor="text1"/>
        </w:rPr>
        <w:t>4.4</w:t>
      </w:r>
      <w:r w:rsidRPr="007A0273">
        <w:rPr>
          <w:color w:val="000000" w:themeColor="text1"/>
        </w:rPr>
        <w:t xml:space="preserve">. </w:t>
      </w:r>
      <w:r>
        <w:rPr>
          <w:rFonts w:eastAsia="Lucida Sans Unicode"/>
          <w:color w:val="000000" w:themeColor="text1"/>
          <w:kern w:val="2"/>
        </w:rPr>
        <w:t>Vykdytojas</w:t>
      </w:r>
      <w:r w:rsidRPr="007A0273">
        <w:rPr>
          <w:rFonts w:eastAsia="Lucida Sans Unicode"/>
          <w:color w:val="000000" w:themeColor="text1"/>
          <w:kern w:val="2"/>
        </w:rPr>
        <w:t>, norėdamas pakeisti vieną Ūkio subjektą, Subtiekėją ir (ar) Specialistą (</w:t>
      </w:r>
      <w:proofErr w:type="spellStart"/>
      <w:r w:rsidRPr="007A0273">
        <w:rPr>
          <w:rFonts w:eastAsia="Lucida Sans Unicode"/>
          <w:color w:val="000000" w:themeColor="text1"/>
          <w:kern w:val="2"/>
        </w:rPr>
        <w:t>kvazisubtiekėją</w:t>
      </w:r>
      <w:proofErr w:type="spellEnd"/>
      <w:r w:rsidRPr="007A0273">
        <w:rPr>
          <w:rFonts w:eastAsia="Lucida Sans Unicode"/>
          <w:color w:val="000000" w:themeColor="text1"/>
          <w:kern w:val="2"/>
        </w:rPr>
        <w:t>) kitu, privalo apie tai raštu ne vėliau kaip prieš 5 darbo dienas informuoti Užsakovą. Jei pirkimo dokumentuose buvo nurodyti kvalifikaciniai reikalavimai Ūkio subjektui ir (ar) Specialistui (</w:t>
      </w:r>
      <w:proofErr w:type="spellStart"/>
      <w:r w:rsidRPr="007A0273">
        <w:rPr>
          <w:rFonts w:eastAsia="Lucida Sans Unicode"/>
          <w:color w:val="000000" w:themeColor="text1"/>
          <w:kern w:val="2"/>
        </w:rPr>
        <w:t>kvazisubtiekėjui</w:t>
      </w:r>
      <w:proofErr w:type="spellEnd"/>
      <w:r w:rsidRPr="007A0273">
        <w:rPr>
          <w:rFonts w:eastAsia="Lucida Sans Unicode"/>
          <w:color w:val="000000" w:themeColor="text1"/>
          <w:kern w:val="2"/>
        </w:rPr>
        <w:t xml:space="preserve">) ir jų pašalinimo pagrindai, tuomet </w:t>
      </w:r>
      <w:r>
        <w:rPr>
          <w:rFonts w:eastAsia="Lucida Sans Unicode"/>
          <w:color w:val="000000" w:themeColor="text1"/>
          <w:kern w:val="2"/>
        </w:rPr>
        <w:t>Vykdytojas</w:t>
      </w:r>
      <w:r w:rsidRPr="007A0273">
        <w:rPr>
          <w:rFonts w:eastAsia="Lucida Sans Unicode"/>
          <w:color w:val="000000" w:themeColor="text1"/>
          <w:kern w:val="2"/>
        </w:rPr>
        <w:t xml:space="preserve"> pateikia būsimojo Ūkio subjekto ir (ar) Specialisto (</w:t>
      </w:r>
      <w:proofErr w:type="spellStart"/>
      <w:r w:rsidRPr="007A0273">
        <w:rPr>
          <w:rFonts w:eastAsia="Lucida Sans Unicode"/>
          <w:color w:val="000000" w:themeColor="text1"/>
          <w:kern w:val="2"/>
        </w:rPr>
        <w:t>kvazisubtiekėjo</w:t>
      </w:r>
      <w:proofErr w:type="spellEnd"/>
      <w:r w:rsidRPr="007A0273">
        <w:rPr>
          <w:rFonts w:eastAsia="Lucida Sans Unicode"/>
          <w:color w:val="000000" w:themeColor="text1"/>
          <w:kern w:val="2"/>
        </w:rPr>
        <w:t>) kvalifikaciją pagrindžiančius dokumentus ir dokumentus, įrodančius, kad nėra pašalinimo pagrindų, o Užsakovas, prieš patvirtindamas tokį keitimą, įsitikina, kad būsimas Ūkio subjektas ir (ar) Specialistas (</w:t>
      </w:r>
      <w:proofErr w:type="spellStart"/>
      <w:r w:rsidRPr="007A0273">
        <w:rPr>
          <w:rFonts w:eastAsia="Lucida Sans Unicode"/>
          <w:color w:val="000000" w:themeColor="text1"/>
          <w:kern w:val="2"/>
        </w:rPr>
        <w:t>kvazisubtiekėjas</w:t>
      </w:r>
      <w:proofErr w:type="spellEnd"/>
      <w:r w:rsidRPr="007A0273">
        <w:rPr>
          <w:rFonts w:eastAsia="Lucida Sans Unicode"/>
          <w:color w:val="000000" w:themeColor="text1"/>
          <w:kern w:val="2"/>
        </w:rPr>
        <w:t>) juos atitinka ir jų keitimui duoda sutikimą.</w:t>
      </w:r>
    </w:p>
    <w:p w14:paraId="596A64A2" w14:textId="77777777" w:rsidR="00810767" w:rsidRPr="007A0273" w:rsidRDefault="00810767" w:rsidP="00810767">
      <w:pPr>
        <w:tabs>
          <w:tab w:val="left" w:pos="993"/>
          <w:tab w:val="left" w:pos="1440"/>
        </w:tabs>
        <w:ind w:firstLine="1247"/>
        <w:jc w:val="both"/>
        <w:rPr>
          <w:strike/>
          <w:color w:val="000000" w:themeColor="text1"/>
        </w:rPr>
      </w:pPr>
      <w:r>
        <w:rPr>
          <w:rFonts w:eastAsia="Lucida Sans Unicode"/>
          <w:color w:val="000000" w:themeColor="text1"/>
          <w:kern w:val="2"/>
        </w:rPr>
        <w:t>4.5</w:t>
      </w:r>
      <w:r w:rsidRPr="007A0273">
        <w:rPr>
          <w:rFonts w:eastAsia="Lucida Sans Unicode"/>
          <w:color w:val="000000" w:themeColor="text1"/>
          <w:kern w:val="2"/>
        </w:rPr>
        <w:t xml:space="preserve">. </w:t>
      </w:r>
      <w:r w:rsidRPr="007A0273">
        <w:rPr>
          <w:color w:val="000000" w:themeColor="text1"/>
        </w:rPr>
        <w:t xml:space="preserve">Užsakovas kartu su </w:t>
      </w:r>
      <w:r>
        <w:rPr>
          <w:color w:val="000000" w:themeColor="text1"/>
        </w:rPr>
        <w:t>Vykdytoju</w:t>
      </w:r>
      <w:r w:rsidRPr="007A0273">
        <w:rPr>
          <w:color w:val="000000" w:themeColor="text1"/>
        </w:rPr>
        <w:t xml:space="preserve"> raštu sudaro susitarimą dėl Ūkio subjektų ir (ar) Specialistų (</w:t>
      </w:r>
      <w:proofErr w:type="spellStart"/>
      <w:r w:rsidRPr="007A0273">
        <w:rPr>
          <w:color w:val="000000" w:themeColor="text1"/>
        </w:rPr>
        <w:t>kvazisubtiekėjų</w:t>
      </w:r>
      <w:proofErr w:type="spellEnd"/>
      <w:r w:rsidRPr="007A0273">
        <w:rPr>
          <w:color w:val="000000" w:themeColor="text1"/>
        </w:rPr>
        <w:t>) keitimo arba naujų Subtiekėjų pasitelkimo.</w:t>
      </w:r>
    </w:p>
    <w:p w14:paraId="61A389F8" w14:textId="77777777" w:rsidR="00810767" w:rsidRPr="003E2805" w:rsidRDefault="00810767" w:rsidP="00810767">
      <w:pPr>
        <w:tabs>
          <w:tab w:val="left" w:pos="1260"/>
          <w:tab w:val="left" w:pos="1496"/>
        </w:tabs>
        <w:ind w:firstLine="1247"/>
        <w:jc w:val="both"/>
        <w:rPr>
          <w:color w:val="000000" w:themeColor="text1"/>
        </w:rPr>
      </w:pPr>
      <w:r>
        <w:rPr>
          <w:color w:val="000000" w:themeColor="text1"/>
        </w:rPr>
        <w:t>4.6</w:t>
      </w:r>
      <w:r w:rsidRPr="003E2805">
        <w:rPr>
          <w:color w:val="000000" w:themeColor="text1"/>
        </w:rPr>
        <w:t xml:space="preserve">.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w:t>
      </w:r>
      <w:r>
        <w:rPr>
          <w:color w:val="000000" w:themeColor="text1"/>
        </w:rPr>
        <w:t>Vykdytojo</w:t>
      </w:r>
      <w:r w:rsidRPr="003E2805">
        <w:rPr>
          <w:color w:val="000000" w:themeColor="text1"/>
        </w:rPr>
        <w:t xml:space="preserve">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59F0D73E" w14:textId="77777777" w:rsidR="00810767" w:rsidRDefault="00810767" w:rsidP="00810767">
      <w:pPr>
        <w:pBdr>
          <w:top w:val="nil"/>
          <w:left w:val="nil"/>
          <w:bottom w:val="nil"/>
          <w:right w:val="nil"/>
          <w:between w:val="nil"/>
        </w:pBdr>
        <w:rPr>
          <w:rFonts w:cs="Times New Roman"/>
          <w:b/>
        </w:rPr>
      </w:pPr>
    </w:p>
    <w:p w14:paraId="077E51CC" w14:textId="77777777" w:rsidR="00810767" w:rsidRDefault="00810767" w:rsidP="00810767">
      <w:pPr>
        <w:pBdr>
          <w:top w:val="nil"/>
          <w:left w:val="nil"/>
          <w:bottom w:val="nil"/>
          <w:right w:val="nil"/>
          <w:between w:val="nil"/>
        </w:pBdr>
        <w:jc w:val="center"/>
        <w:rPr>
          <w:rFonts w:cs="Times New Roman"/>
          <w:b/>
        </w:rPr>
      </w:pPr>
      <w:r>
        <w:rPr>
          <w:rFonts w:cs="Times New Roman"/>
          <w:b/>
        </w:rPr>
        <w:t>V SKYRIUS</w:t>
      </w:r>
    </w:p>
    <w:p w14:paraId="1414C4A5" w14:textId="77777777" w:rsidR="00810767" w:rsidRDefault="00810767" w:rsidP="00810767">
      <w:pPr>
        <w:pBdr>
          <w:top w:val="nil"/>
          <w:left w:val="nil"/>
          <w:bottom w:val="nil"/>
          <w:right w:val="nil"/>
          <w:between w:val="nil"/>
        </w:pBdr>
        <w:jc w:val="center"/>
        <w:rPr>
          <w:rFonts w:cs="Times New Roman"/>
          <w:b/>
        </w:rPr>
      </w:pPr>
      <w:r>
        <w:rPr>
          <w:rFonts w:cs="Times New Roman"/>
          <w:b/>
        </w:rPr>
        <w:t xml:space="preserve">ŠALIŲ ĮSIPAREIGOJIMAI </w:t>
      </w:r>
    </w:p>
    <w:p w14:paraId="7BC8B6FE" w14:textId="77777777" w:rsidR="00810767" w:rsidRDefault="00810767" w:rsidP="00810767">
      <w:pPr>
        <w:pBdr>
          <w:top w:val="nil"/>
          <w:left w:val="nil"/>
          <w:bottom w:val="nil"/>
          <w:right w:val="nil"/>
          <w:between w:val="nil"/>
        </w:pBdr>
        <w:rPr>
          <w:rFonts w:cs="Times New Roman"/>
          <w:b/>
        </w:rPr>
      </w:pPr>
    </w:p>
    <w:p w14:paraId="5E21324C" w14:textId="77777777" w:rsidR="00810767" w:rsidRDefault="00810767" w:rsidP="00810767">
      <w:pPr>
        <w:pBdr>
          <w:top w:val="nil"/>
          <w:left w:val="nil"/>
          <w:bottom w:val="nil"/>
          <w:right w:val="nil"/>
          <w:between w:val="nil"/>
        </w:pBdr>
        <w:tabs>
          <w:tab w:val="left" w:pos="780"/>
        </w:tabs>
        <w:jc w:val="both"/>
        <w:rPr>
          <w:rFonts w:cs="Times New Roman"/>
        </w:rPr>
      </w:pPr>
      <w:r>
        <w:rPr>
          <w:rFonts w:cs="Times New Roman"/>
          <w:b/>
        </w:rPr>
        <w:lastRenderedPageBreak/>
        <w:tab/>
      </w:r>
      <w:r>
        <w:rPr>
          <w:rFonts w:cs="Times New Roman"/>
        </w:rPr>
        <w:t>5.1. Šalys sutaria ir patvirtina, kad abi susitarė dėl Sutarties sąlygų, turi šioje Sutartyje ir teisės aktuose, taikomuose Prekių tiekimui, nustatytas ir (ar) kylančias iš šios Sutarties esmės teises, pareigas bei atsakomybę, su jomis sutinka ir įsipareigoja jų laikytis.</w:t>
      </w:r>
    </w:p>
    <w:p w14:paraId="3A93698C" w14:textId="77777777" w:rsidR="00810767" w:rsidRDefault="00810767" w:rsidP="00810767">
      <w:pPr>
        <w:pBdr>
          <w:top w:val="nil"/>
          <w:left w:val="nil"/>
          <w:bottom w:val="nil"/>
          <w:right w:val="nil"/>
          <w:between w:val="nil"/>
        </w:pBdr>
        <w:tabs>
          <w:tab w:val="left" w:pos="780"/>
        </w:tabs>
        <w:ind w:firstLine="851"/>
        <w:jc w:val="both"/>
        <w:rPr>
          <w:rFonts w:cs="Times New Roman"/>
        </w:rPr>
      </w:pPr>
      <w:r>
        <w:rPr>
          <w:rFonts w:cs="Times New Roman"/>
        </w:rPr>
        <w:t>5.2. Vykdant Sutartį visą gautą informaciją naudoti tik su Sutartimi prisiimtų įsipareigojimų vykdymui, užtikrinti iš kitos Šalies gautos ar su Sutarties vykdymu susijusios informacijos konfidencialumą ir jos neplatinti. Konfidencialia informacija pagal Sutartį laikoma visa vykdant Sutartį gauta ir (ar) sužinota informacija apie kitą Šalį, jos darbuotojus, klientus ir pan. Konfidencialumo reikalavimai galioja Sutarties vykdymo metu ir neribotą laiką po jo. Šalis, pažeidusi šiame Sutarties papunktyje nustatytus įpareigojimus, privalo atlyginti kitos Šalies patirtus nuostolius. Šio punkto pažeidimu nebus laikoma atvejai, kai šią informaciją, vadovaujantis teisės aktais, Šalis privalo pateikti teisėsaugos ar kitoms institucijoms, ar paskelbti viešai.</w:t>
      </w:r>
    </w:p>
    <w:p w14:paraId="4444F4D4" w14:textId="77777777" w:rsidR="00810767" w:rsidRDefault="00810767" w:rsidP="00810767">
      <w:pPr>
        <w:pBdr>
          <w:top w:val="nil"/>
          <w:left w:val="nil"/>
          <w:bottom w:val="nil"/>
          <w:right w:val="nil"/>
          <w:between w:val="nil"/>
        </w:pBdr>
        <w:tabs>
          <w:tab w:val="left" w:pos="270"/>
        </w:tabs>
        <w:ind w:firstLine="709"/>
        <w:rPr>
          <w:rFonts w:cs="Times New Roman"/>
          <w:b/>
        </w:rPr>
      </w:pPr>
      <w:r>
        <w:rPr>
          <w:rFonts w:cs="Times New Roman"/>
          <w:b/>
        </w:rPr>
        <w:t>5.3. Pardavėjas įsipareigoja:</w:t>
      </w:r>
    </w:p>
    <w:p w14:paraId="2471421B" w14:textId="03D14F3F" w:rsidR="00810767" w:rsidRDefault="00810767" w:rsidP="00810767">
      <w:pPr>
        <w:pBdr>
          <w:top w:val="nil"/>
          <w:left w:val="nil"/>
          <w:bottom w:val="nil"/>
          <w:right w:val="nil"/>
          <w:between w:val="nil"/>
        </w:pBdr>
        <w:tabs>
          <w:tab w:val="left" w:pos="270"/>
        </w:tabs>
        <w:ind w:firstLine="709"/>
        <w:jc w:val="both"/>
        <w:rPr>
          <w:rFonts w:cs="Times New Roman"/>
        </w:rPr>
      </w:pPr>
      <w:bookmarkStart w:id="3" w:name="_heading=h.3znysh7" w:colFirst="0" w:colLast="0"/>
      <w:bookmarkEnd w:id="3"/>
      <w:r>
        <w:rPr>
          <w:rFonts w:cs="Times New Roman"/>
        </w:rPr>
        <w:t xml:space="preserve">5.3.1. tiekti Prekes vadovaudamasis Technine specifikacija (Sutarties priedas), galiojančiais įstatymais ir kitomis teisės aktų nuostatomis, Užsakovo pirkimo dokumentuose nustatytais reikalavimais, suteikiant prieigą prie </w:t>
      </w:r>
      <w:r w:rsidR="008D55A3" w:rsidRPr="008F27F2">
        <w:t>Personalizuotos matematikos mokymosi platformos</w:t>
      </w:r>
      <w:r w:rsidR="008D55A3" w:rsidRPr="008F27F2">
        <w:rPr>
          <w:b/>
          <w:bCs/>
        </w:rPr>
        <w:t xml:space="preserve"> </w:t>
      </w:r>
      <w:r w:rsidR="008D55A3" w:rsidRPr="008F27F2">
        <w:t>III–IV gimnazijos klasių mokiniams</w:t>
      </w:r>
      <w:r w:rsidR="004658B3">
        <w:rPr>
          <w:rFonts w:cs="Times New Roman"/>
        </w:rPr>
        <w:t xml:space="preserve"> </w:t>
      </w:r>
      <w:r>
        <w:rPr>
          <w:rFonts w:cs="Times New Roman"/>
        </w:rPr>
        <w:t>3.1 punkte nurodytų švietimo įstaigų mokyt</w:t>
      </w:r>
      <w:r w:rsidR="004658B3">
        <w:rPr>
          <w:rFonts w:cs="Times New Roman"/>
        </w:rPr>
        <w:t>ojams ir mokiniams 2025/2026</w:t>
      </w:r>
      <w:r>
        <w:rPr>
          <w:rFonts w:cs="Times New Roman"/>
        </w:rPr>
        <w:t xml:space="preserve"> mokslo metais;</w:t>
      </w:r>
    </w:p>
    <w:p w14:paraId="2801DE87"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5.3.2. nedelsiant raštu informuoti Užsakovą apie bet kurias aplinkybes, kurios trukdo ar gali sutrukdyti patiekti Prekes;</w:t>
      </w:r>
    </w:p>
    <w:p w14:paraId="6AC296EA"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5.3.3.</w:t>
      </w:r>
      <w:r>
        <w:rPr>
          <w:rFonts w:cs="Times New Roman"/>
        </w:rPr>
        <w:tab/>
        <w:t>užtikrinti iš Užsakovo Sutarties vykdymo metu gautos ir su Sutarties vykdymu susijusios informacijos konfidencialumą bei apsaugą;</w:t>
      </w:r>
    </w:p>
    <w:p w14:paraId="46247FDA"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5.3.4. tiekti Prekes užtikrinant atitiktį tokios rūšies Prekėms įprastai keliamiems reikalavimams;</w:t>
      </w:r>
    </w:p>
    <w:p w14:paraId="014996CE"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 xml:space="preserve">5.3.5. nuosekliai vykdyti Sutartį, tinkamai ir laiku patiekti Prekes, atlikti kitus įsipareigojimus, numatytus Sutartyje ir Techninėje specifikacijoje, įskaitant ir Prekių trūkumų šalinimą. Nustačius, kad Prekės neatitinka Techninėje specifikacijoje (Sutarties priedas) nurodytų reikalavimų ir surašius nekokybiškų Prekių suteikimo aktą, pašalinti trūkumus per Užsakovo numatytą protingą, bet ne ilgesnį kaip 5 (penkių) darbo dienų terminą;  </w:t>
      </w:r>
    </w:p>
    <w:p w14:paraId="7F2B10AF" w14:textId="77777777" w:rsidR="00810767" w:rsidRDefault="00810767" w:rsidP="00810767">
      <w:pPr>
        <w:pBdr>
          <w:top w:val="nil"/>
          <w:left w:val="nil"/>
          <w:bottom w:val="nil"/>
          <w:right w:val="nil"/>
          <w:between w:val="nil"/>
        </w:pBdr>
        <w:tabs>
          <w:tab w:val="left" w:pos="450"/>
        </w:tabs>
        <w:ind w:firstLine="709"/>
        <w:jc w:val="both"/>
        <w:rPr>
          <w:rFonts w:cs="Times New Roman"/>
          <w:b/>
        </w:rPr>
      </w:pPr>
      <w:r>
        <w:rPr>
          <w:rFonts w:cs="Times New Roman"/>
        </w:rPr>
        <w:t>5.3.6. savo sąskaita ištaisyti bet kokius trūkumus, susijusius su Prekių tiekimu, kurie atsirado dėl netinkamo Prekių tiekimo;</w:t>
      </w:r>
    </w:p>
    <w:p w14:paraId="322BFE17"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5.3.7. užtikrinti, kad Sutartį vykdys tik tokią teisę turintys asmenys, jeigu pirkimo vykdymo metu nebuvo tikrinama Pardavėjo kvalifikacija dėl teisės verstis atitinkama veikla arba buvo tikrinama ne visa apimtimi;</w:t>
      </w:r>
    </w:p>
    <w:p w14:paraId="5CBF88C1"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5.3.8. laikytis visų galiojančių įstatymų ir kitų teisės aktų nuostatų ir užtikrinti, kad jo darbuotojai jų laikytųsi. Pardavėjas garantuoja Užsakovui patirtų išlaidų ir (ar) nuostolių atlyginimą, jei Pardavėjas ar jo darbuotojai nesilaikytų įstatymų, teisės aktų reikalavimų ir dėl to Užsakovui būtų pateikti kokie nors reikalavimai ar pradėti procesiniai veiksmai prieš Užsakovą;</w:t>
      </w:r>
    </w:p>
    <w:p w14:paraId="3AEE2A22"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5.3.9. Užsakovui paprašius, neatlygintinai, per Užsakovo nustatytą terminą, kuris negali būti trumpesnis nei 5 (penkios) darbo dienos, raštu pateikti išsamią informaciją apie Sutarties vykdymą bei pateikti papildomą su Prekių teikimu susijusią informaciją;</w:t>
      </w:r>
    </w:p>
    <w:p w14:paraId="5DD321E8"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5.3.10. nedelsiant raštu informuoti Užsakovą apie bet kurias aplinkybes, kurios trukdo ar gali sutrukdyti tiekti Prekes;</w:t>
      </w:r>
    </w:p>
    <w:p w14:paraId="07C8AD08" w14:textId="77777777"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5.3.11. tinkamai vykdyti kitus įsipareigojimus, numatytus Sutartyje ir galiojančiuose teisės aktuose.</w:t>
      </w:r>
    </w:p>
    <w:p w14:paraId="38A2C707" w14:textId="77777777" w:rsidR="00810767" w:rsidRDefault="00810767" w:rsidP="00810767">
      <w:pPr>
        <w:ind w:firstLine="567"/>
        <w:rPr>
          <w:b/>
        </w:rPr>
      </w:pPr>
      <w:r>
        <w:rPr>
          <w:b/>
        </w:rPr>
        <w:t>5.4. Užsakovas įsipareigoja:</w:t>
      </w:r>
    </w:p>
    <w:p w14:paraId="57BA1715" w14:textId="77777777" w:rsidR="00810767" w:rsidRDefault="00810767" w:rsidP="00810767">
      <w:pPr>
        <w:ind w:firstLine="567"/>
        <w:jc w:val="both"/>
      </w:pPr>
      <w:r>
        <w:t>5.4.1. sumokėti  už tinkamai ir laiku patiektas Prekes Sutartyje nustatyta tvarka ir terminais;</w:t>
      </w:r>
    </w:p>
    <w:p w14:paraId="19145BAB" w14:textId="77777777" w:rsidR="00810767" w:rsidRDefault="00810767" w:rsidP="00810767">
      <w:pPr>
        <w:ind w:firstLine="567"/>
        <w:jc w:val="both"/>
      </w:pPr>
      <w:r>
        <w:t>5.4.2. bendradarbiauti, suteikti Pardavėjui visą turimą informaciją ir (ar) dokumentus, būtinus tinkamam Sutarties vykdymui;</w:t>
      </w:r>
    </w:p>
    <w:p w14:paraId="3D0D7D32" w14:textId="77777777" w:rsidR="00810767" w:rsidRDefault="00810767" w:rsidP="00810767">
      <w:pPr>
        <w:ind w:firstLine="567"/>
        <w:jc w:val="both"/>
      </w:pPr>
      <w:r>
        <w:t>5.4.3. teikti atsakymus į Pardavėjo klausimus, susijusius su Prekių tiekimu;</w:t>
      </w:r>
    </w:p>
    <w:p w14:paraId="4988CB58" w14:textId="77777777" w:rsidR="00810767" w:rsidRDefault="00810767" w:rsidP="00810767">
      <w:pPr>
        <w:ind w:firstLine="567"/>
        <w:jc w:val="both"/>
      </w:pPr>
      <w:r>
        <w:t>5.4.4. neteikti tretiesiems asmenims Pardavėjo nurodytos konfidencialios informacijos, išskyrus įstatymų nustatytus atvejus;</w:t>
      </w:r>
    </w:p>
    <w:p w14:paraId="1FEDC331" w14:textId="77777777" w:rsidR="00810767" w:rsidRDefault="00810767" w:rsidP="00810767">
      <w:pPr>
        <w:ind w:firstLine="567"/>
        <w:jc w:val="both"/>
      </w:pPr>
      <w:r>
        <w:t xml:space="preserve">5.4.5. Užsakovas, nustatęs  nekokybišką, nesilaikant Techninėje specifikacijoje nurodytų </w:t>
      </w:r>
      <w:r>
        <w:lastRenderedPageBreak/>
        <w:t>reikalavimų, Prekių  tiekimo faktą, elektroniniu paštu informuoja Pardavėją, ir surašo nekokybiškų Prekių suteikimo aktą;</w:t>
      </w:r>
    </w:p>
    <w:p w14:paraId="7F65E891" w14:textId="77777777" w:rsidR="00810767" w:rsidRDefault="00810767" w:rsidP="00810767">
      <w:pPr>
        <w:tabs>
          <w:tab w:val="left" w:pos="2355"/>
        </w:tabs>
        <w:spacing w:line="276" w:lineRule="auto"/>
        <w:ind w:firstLine="567"/>
        <w:jc w:val="both"/>
      </w:pPr>
      <w:r>
        <w:t>5.4.6. tinkamai vykdyti kitus įsipareigojimus, numatytus Sutartyje ir galiojančiuose Lietuvos Respublikos teisės aktuose.</w:t>
      </w:r>
    </w:p>
    <w:p w14:paraId="0398049B" w14:textId="77777777" w:rsidR="00810767" w:rsidRDefault="00810767" w:rsidP="00810767">
      <w:pPr>
        <w:tabs>
          <w:tab w:val="left" w:pos="2355"/>
        </w:tabs>
        <w:spacing w:line="276" w:lineRule="auto"/>
        <w:ind w:firstLine="567"/>
        <w:jc w:val="both"/>
      </w:pPr>
      <w:r>
        <w:t>5.5. Sutarties Šalis, negalinti vykdyti Sutarties įsipareigojimų, per 5 darbo dienas privalo pranešti apie tai kitai Šaliai.</w:t>
      </w:r>
    </w:p>
    <w:p w14:paraId="79F56095" w14:textId="77777777" w:rsidR="00810767" w:rsidRDefault="00810767" w:rsidP="00810767">
      <w:pPr>
        <w:pBdr>
          <w:top w:val="nil"/>
          <w:left w:val="nil"/>
          <w:bottom w:val="nil"/>
          <w:right w:val="nil"/>
          <w:between w:val="nil"/>
        </w:pBdr>
        <w:tabs>
          <w:tab w:val="left" w:pos="270"/>
        </w:tabs>
        <w:ind w:firstLine="567"/>
        <w:jc w:val="both"/>
        <w:rPr>
          <w:rFonts w:cs="Times New Roman"/>
        </w:rPr>
      </w:pPr>
      <w:r>
        <w:rPr>
          <w:rFonts w:cs="Times New Roman"/>
        </w:rPr>
        <w:t xml:space="preserve">5.6. Užsakovas turi teisę be Pardavėjo sutikimo išskaičiuoti iš pateiktos apmokėjimui sąskaitos faktūros sumos susidariusius delspinigius ir baudas. </w:t>
      </w:r>
    </w:p>
    <w:p w14:paraId="55872FC2" w14:textId="77777777" w:rsidR="00810767" w:rsidRDefault="00810767" w:rsidP="00810767">
      <w:pPr>
        <w:pBdr>
          <w:top w:val="nil"/>
          <w:left w:val="nil"/>
          <w:bottom w:val="nil"/>
          <w:right w:val="nil"/>
          <w:between w:val="nil"/>
        </w:pBdr>
        <w:rPr>
          <w:rFonts w:cs="Times New Roman"/>
          <w:b/>
        </w:rPr>
      </w:pPr>
    </w:p>
    <w:p w14:paraId="3E401A97" w14:textId="77777777" w:rsidR="00810767" w:rsidRDefault="00810767" w:rsidP="00810767">
      <w:pPr>
        <w:pBdr>
          <w:top w:val="nil"/>
          <w:left w:val="nil"/>
          <w:bottom w:val="nil"/>
          <w:right w:val="nil"/>
          <w:between w:val="nil"/>
        </w:pBdr>
        <w:jc w:val="center"/>
        <w:rPr>
          <w:rFonts w:cs="Times New Roman"/>
          <w:b/>
        </w:rPr>
      </w:pPr>
      <w:r>
        <w:rPr>
          <w:rFonts w:cs="Times New Roman"/>
          <w:b/>
        </w:rPr>
        <w:t>VI SKYRIUS</w:t>
      </w:r>
    </w:p>
    <w:p w14:paraId="3C48E906" w14:textId="77777777" w:rsidR="00810767" w:rsidRDefault="00810767" w:rsidP="00810767">
      <w:pPr>
        <w:jc w:val="center"/>
        <w:rPr>
          <w:b/>
        </w:rPr>
      </w:pPr>
      <w:bookmarkStart w:id="4" w:name="_heading=h.2et92p0" w:colFirst="0" w:colLast="0"/>
      <w:bookmarkEnd w:id="4"/>
      <w:r>
        <w:rPr>
          <w:b/>
        </w:rPr>
        <w:t>ŠALIŲ ATSAKOMYBĖ</w:t>
      </w:r>
    </w:p>
    <w:p w14:paraId="542060AC" w14:textId="77777777" w:rsidR="00810767" w:rsidRDefault="00810767" w:rsidP="00810767">
      <w:pPr>
        <w:widowControl/>
        <w:pBdr>
          <w:top w:val="nil"/>
          <w:left w:val="nil"/>
          <w:bottom w:val="nil"/>
          <w:right w:val="nil"/>
          <w:between w:val="nil"/>
        </w:pBdr>
        <w:tabs>
          <w:tab w:val="left" w:pos="0"/>
          <w:tab w:val="left" w:pos="567"/>
          <w:tab w:val="left" w:pos="1080"/>
        </w:tabs>
        <w:ind w:left="360"/>
        <w:rPr>
          <w:rFonts w:cs="Times New Roman"/>
          <w:b/>
        </w:rPr>
      </w:pPr>
    </w:p>
    <w:p w14:paraId="792989FC" w14:textId="77777777" w:rsidR="00810767" w:rsidRDefault="00810767" w:rsidP="00810767">
      <w:pPr>
        <w:ind w:firstLine="567"/>
        <w:jc w:val="both"/>
        <w:rPr>
          <w:b/>
        </w:rPr>
      </w:pPr>
      <w:r>
        <w:rPr>
          <w:b/>
        </w:rPr>
        <w:t>6.1. Užsakovo atsakomybė:</w:t>
      </w:r>
    </w:p>
    <w:p w14:paraId="499F9124" w14:textId="77777777" w:rsidR="00810767" w:rsidRDefault="00810767" w:rsidP="00810767">
      <w:pPr>
        <w:ind w:firstLine="567"/>
        <w:jc w:val="both"/>
      </w:pPr>
      <w:r>
        <w:t xml:space="preserve">6.1.1. jeigu Užsakovas vėluoja sumokėti už patiektas Prekes Sutarties 3.3 punkte nustatytu terminu, moka Pardavėjui  </w:t>
      </w:r>
      <w:r>
        <w:rPr>
          <w:i/>
        </w:rPr>
        <w:t xml:space="preserve">0,02  </w:t>
      </w:r>
      <w:r>
        <w:t>procento neapmokėtos sąskaitos sumos (be PVM) delspinigių už kiekvieną uždelstą dieną;</w:t>
      </w:r>
    </w:p>
    <w:p w14:paraId="098FF104" w14:textId="77777777" w:rsidR="00810767" w:rsidRDefault="00810767" w:rsidP="00810767">
      <w:pPr>
        <w:ind w:firstLine="567"/>
        <w:jc w:val="both"/>
      </w:pPr>
      <w:r>
        <w:t xml:space="preserve">6.1.2. nutraukęs Sutartį dėl nepateisinamos priežasties, ar Pardavėjui nutraukus Sutartį dėl Užsakovo kaltės, moka Pardavėjui </w:t>
      </w:r>
      <w:r>
        <w:rPr>
          <w:i/>
        </w:rPr>
        <w:t xml:space="preserve">10 </w:t>
      </w:r>
      <w:r>
        <w:t>procentų nepatiektų Prekių kainos (be PVM) dydžio baudą;</w:t>
      </w:r>
    </w:p>
    <w:p w14:paraId="721DDF3F" w14:textId="77777777" w:rsidR="00810767" w:rsidRDefault="00810767" w:rsidP="00810767">
      <w:pPr>
        <w:ind w:firstLine="567"/>
        <w:jc w:val="both"/>
      </w:pPr>
      <w:r>
        <w:t>5.1.3. delspinigių ir baudų sumokėjimas neatleidžia Užsakovo nuo įsipareigojimų vykdymo.</w:t>
      </w:r>
    </w:p>
    <w:p w14:paraId="7F0A67F2" w14:textId="77777777" w:rsidR="00810767" w:rsidRDefault="00810767" w:rsidP="00810767">
      <w:pPr>
        <w:ind w:firstLine="567"/>
        <w:jc w:val="both"/>
        <w:rPr>
          <w:b/>
        </w:rPr>
      </w:pPr>
      <w:r>
        <w:rPr>
          <w:b/>
        </w:rPr>
        <w:t>6.2. Pardavėjo atsakomybė:</w:t>
      </w:r>
    </w:p>
    <w:p w14:paraId="4D42BD0D" w14:textId="77777777" w:rsidR="00810767" w:rsidRDefault="00810767" w:rsidP="00810767">
      <w:pPr>
        <w:ind w:firstLine="567"/>
        <w:jc w:val="both"/>
      </w:pPr>
      <w:r>
        <w:t>6.2.1. jei Pardavėjas vėluoja patiekti Prekes Sutarties 3.2 punkte nurodytais terminais, moka Užsakovui</w:t>
      </w:r>
      <w:r>
        <w:rPr>
          <w:i/>
        </w:rPr>
        <w:t xml:space="preserve"> 0,02</w:t>
      </w:r>
      <w:r>
        <w:t xml:space="preserve"> procento uždelstų patiekti Prekių kainos (be PVM)  delspinigių už kiekvieną uždelstą dieną; </w:t>
      </w:r>
    </w:p>
    <w:p w14:paraId="145B8B98" w14:textId="77777777" w:rsidR="00810767" w:rsidRDefault="00810767" w:rsidP="00810767">
      <w:pPr>
        <w:ind w:firstLine="567"/>
        <w:jc w:val="both"/>
      </w:pPr>
      <w:r>
        <w:t xml:space="preserve">6.2.2. nutraukęs Sutartį dėl nepateisinamos priežasties ar Užsakovui nutraukus Sutartį dėl Pardavėjo kaltės, moka Užsakovui </w:t>
      </w:r>
      <w:r>
        <w:rPr>
          <w:i/>
        </w:rPr>
        <w:t xml:space="preserve">10 </w:t>
      </w:r>
      <w:r>
        <w:t xml:space="preserve">procentų nepatiektų Prekių kainos (be PVM) dydžio baudą. Pardavėjas privalo ne vėliau kaip per 5 darbo dienas nuo Užsakovo pareikalavimo pateikimo dienos sumokėti baudą; </w:t>
      </w:r>
    </w:p>
    <w:p w14:paraId="170700F7" w14:textId="77777777" w:rsidR="00810767" w:rsidRDefault="00810767" w:rsidP="00810767">
      <w:pPr>
        <w:ind w:firstLine="567"/>
        <w:jc w:val="both"/>
      </w:pPr>
      <w:r>
        <w:t>6.2.3. delspinigių ir baudų sumokėjimas neatleidžia Pardavėjo nuo įsipareigojimų vykdymo;</w:t>
      </w:r>
    </w:p>
    <w:p w14:paraId="02BCC6CC" w14:textId="77777777" w:rsidR="00810767" w:rsidRDefault="00810767" w:rsidP="00810767">
      <w:pPr>
        <w:ind w:firstLine="567"/>
        <w:jc w:val="both"/>
      </w:pPr>
      <w:r>
        <w:t>6.2.4. Pardavėjas atsako už tinkamą Prekių kokybę ir jų atitiktį galiojančių norminių aktų reikalavimams.</w:t>
      </w:r>
    </w:p>
    <w:p w14:paraId="1F232307" w14:textId="77777777" w:rsidR="00810767" w:rsidRDefault="00810767" w:rsidP="00810767">
      <w:pPr>
        <w:ind w:firstLine="567"/>
        <w:jc w:val="both"/>
      </w:pPr>
      <w:r>
        <w:t>6.3. 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Pardavėjas privalo kompensuoti Užsakovo patirtus tiesioginius nuostolius. Užsakovas atsako tik už tiesioginius nuostolius ar žalą, tiesiogiai ir aiškiai sukeltą to, kad Užsakovas neįvykdė savo sutartinių įsipareigojimų dėl Užsakovo kaltės.</w:t>
      </w:r>
    </w:p>
    <w:p w14:paraId="22038FC0" w14:textId="77777777" w:rsidR="00810767" w:rsidRDefault="00810767" w:rsidP="00810767">
      <w:pPr>
        <w:widowControl/>
        <w:pBdr>
          <w:top w:val="nil"/>
          <w:left w:val="nil"/>
          <w:bottom w:val="nil"/>
          <w:right w:val="nil"/>
          <w:between w:val="nil"/>
        </w:pBdr>
        <w:tabs>
          <w:tab w:val="left" w:pos="0"/>
          <w:tab w:val="left" w:pos="567"/>
          <w:tab w:val="left" w:pos="1080"/>
        </w:tabs>
        <w:jc w:val="both"/>
        <w:rPr>
          <w:rFonts w:cs="Times New Roman"/>
        </w:rPr>
      </w:pPr>
    </w:p>
    <w:p w14:paraId="7DAE78CF" w14:textId="77777777" w:rsidR="00810767" w:rsidRDefault="00810767" w:rsidP="00810767">
      <w:pPr>
        <w:pBdr>
          <w:top w:val="nil"/>
          <w:left w:val="nil"/>
          <w:bottom w:val="nil"/>
          <w:right w:val="nil"/>
          <w:between w:val="nil"/>
        </w:pBdr>
        <w:jc w:val="center"/>
        <w:rPr>
          <w:rFonts w:cs="Times New Roman"/>
          <w:b/>
        </w:rPr>
      </w:pPr>
      <w:r>
        <w:rPr>
          <w:rFonts w:cs="Times New Roman"/>
          <w:b/>
        </w:rPr>
        <w:t>VII SKYRIUS</w:t>
      </w:r>
    </w:p>
    <w:p w14:paraId="295DA904" w14:textId="77777777" w:rsidR="00810767" w:rsidRDefault="00810767" w:rsidP="00810767">
      <w:pPr>
        <w:jc w:val="center"/>
        <w:rPr>
          <w:b/>
        </w:rPr>
      </w:pPr>
      <w:r>
        <w:rPr>
          <w:b/>
        </w:rPr>
        <w:t>SUTARTIES TRUKMĖ, PAKEITIMO IR NUTRAUKIMO SĄLYGOS</w:t>
      </w:r>
    </w:p>
    <w:p w14:paraId="0929D633" w14:textId="77777777" w:rsidR="00810767" w:rsidRDefault="00810767" w:rsidP="00810767">
      <w:pPr>
        <w:jc w:val="both"/>
      </w:pPr>
    </w:p>
    <w:p w14:paraId="250B0A8B" w14:textId="0FC8C00C" w:rsidR="00810767" w:rsidRPr="004658B3" w:rsidRDefault="00810767" w:rsidP="004658B3">
      <w:pPr>
        <w:ind w:firstLine="567"/>
        <w:jc w:val="both"/>
        <w:rPr>
          <w:b/>
        </w:rPr>
      </w:pPr>
      <w:r w:rsidRPr="005A5017">
        <w:rPr>
          <w:b/>
        </w:rPr>
        <w:t>7.1. Sutarties trukmė:</w:t>
      </w:r>
      <w:r w:rsidR="004658B3" w:rsidRPr="004658B3">
        <w:t xml:space="preserve"> </w:t>
      </w:r>
      <w:r w:rsidR="004658B3" w:rsidRPr="004658B3">
        <w:rPr>
          <w:b/>
        </w:rPr>
        <w:t>8 mėnesiai (nuo 2025 rugsėjo 1 d. iki 2026 m. balandžio 30 d.).</w:t>
      </w:r>
    </w:p>
    <w:p w14:paraId="33A029D3" w14:textId="77777777" w:rsidR="00810767" w:rsidRDefault="00810767" w:rsidP="00810767">
      <w:pPr>
        <w:ind w:firstLine="567"/>
        <w:jc w:val="both"/>
      </w:pPr>
      <w:r>
        <w:t>7.2.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22714764" w14:textId="77777777" w:rsidR="00810767" w:rsidRDefault="00810767" w:rsidP="00810767">
      <w:pPr>
        <w:ind w:firstLine="567"/>
        <w:jc w:val="both"/>
      </w:pPr>
      <w:r>
        <w:t>7.3. Sutartis gali būti nutraukta:</w:t>
      </w:r>
    </w:p>
    <w:p w14:paraId="6ECC8298" w14:textId="77777777" w:rsidR="00810767" w:rsidRDefault="00810767" w:rsidP="00810767">
      <w:pPr>
        <w:ind w:firstLine="567"/>
        <w:jc w:val="both"/>
      </w:pPr>
      <w:r>
        <w:t>7.3.1. abiejų Šalių rašytiniu susitarimu;</w:t>
      </w:r>
    </w:p>
    <w:p w14:paraId="36BAF50F" w14:textId="77777777" w:rsidR="00810767" w:rsidRDefault="00810767" w:rsidP="00810767">
      <w:pPr>
        <w:ind w:firstLine="567"/>
        <w:jc w:val="both"/>
      </w:pPr>
      <w:r>
        <w:lastRenderedPageBreak/>
        <w:t>7.3.2. vienos iš Šalių iniciatyva, jeigu nenugalimos jėgos aplinkybės ir jos padariniai tęsiasi ilgiau kaip 3 (tris) mėnesius nuo pranešimo apie jas gavimo dienos;</w:t>
      </w:r>
    </w:p>
    <w:p w14:paraId="3D581365" w14:textId="77777777" w:rsidR="00810767" w:rsidRDefault="00810767" w:rsidP="00810767">
      <w:pPr>
        <w:ind w:firstLine="567"/>
        <w:jc w:val="both"/>
      </w:pPr>
      <w:r>
        <w:t xml:space="preserve">7.4. </w:t>
      </w:r>
      <w:r>
        <w:rPr>
          <w:b/>
        </w:rPr>
        <w:t>Užsakovas turi teisę vienašališkai nutraukti Sutartį:</w:t>
      </w:r>
    </w:p>
    <w:p w14:paraId="76ECE673" w14:textId="77777777" w:rsidR="00810767" w:rsidRDefault="00810767" w:rsidP="00810767">
      <w:pPr>
        <w:ind w:firstLine="567"/>
        <w:jc w:val="both"/>
      </w:pPr>
      <w:r>
        <w:t>7.4.1. Lietuvos Respublikos viešųjų pirkimų įstatymo 90 straipsnio 1 dalyje nurodytais atvejais;</w:t>
      </w:r>
    </w:p>
    <w:p w14:paraId="7951C508" w14:textId="77777777" w:rsidR="00810767" w:rsidRDefault="00810767" w:rsidP="00810767">
      <w:pPr>
        <w:ind w:firstLine="567"/>
        <w:jc w:val="both"/>
      </w:pPr>
      <w:r>
        <w:t>7.4.2 kai Pardavėjui yra iškelta bankroto ar restruktūrizavimo byla ir surinktų duomenų visuma sudaro prielaidą, kad Pardavėjas nebus pajėgus įvykdyti sutartį laiku ar Prekės gali būti patiektos nekokybiškai, ar gali būti sunkiau išieškoti nuostolius, atsiradusius dėl Sutarties pažeidimo.</w:t>
      </w:r>
    </w:p>
    <w:p w14:paraId="5100BC77" w14:textId="77777777" w:rsidR="00810767" w:rsidRDefault="00810767" w:rsidP="00810767">
      <w:pPr>
        <w:ind w:firstLine="567"/>
        <w:jc w:val="both"/>
      </w:pPr>
      <w:r>
        <w:t>7.4.3. jeigu Pardavėjas nevykdo ar netinkamai vykdo savo sutartinius įsipareigojimus ir iš esmės pažeidė Sutartį;</w:t>
      </w:r>
    </w:p>
    <w:p w14:paraId="244B051D" w14:textId="77777777" w:rsidR="00810767" w:rsidRDefault="00810767" w:rsidP="00810767">
      <w:pPr>
        <w:ind w:firstLine="567"/>
        <w:jc w:val="both"/>
      </w:pPr>
      <w:r>
        <w:t>7.4.4. paaiškėja kitos aplinkybės, dėl kurių Pardavėjas negalės tinkamai vykdyti Sutarties ir (ar) patiekti Prekių ir Pardavėjas negali pateikti pagrįstų įrodymų, kad Sutartį įvykdys tinkamai.</w:t>
      </w:r>
    </w:p>
    <w:p w14:paraId="6D0FE1E1" w14:textId="77777777" w:rsidR="00810767" w:rsidRDefault="00810767" w:rsidP="00810767">
      <w:pPr>
        <w:ind w:firstLine="567"/>
        <w:jc w:val="both"/>
      </w:pPr>
      <w:r>
        <w:t xml:space="preserve">7.5. </w:t>
      </w:r>
      <w:r>
        <w:rPr>
          <w:b/>
        </w:rPr>
        <w:t>Pardavėjas turi teisę vienašališkai nutraukti Sutartį:</w:t>
      </w:r>
    </w:p>
    <w:p w14:paraId="1559655C" w14:textId="77777777" w:rsidR="00810767" w:rsidRDefault="00810767" w:rsidP="00810767">
      <w:pPr>
        <w:ind w:firstLine="567"/>
        <w:jc w:val="both"/>
      </w:pPr>
      <w:r>
        <w:t>7.5.1. Užsakovas vėluoja sumokėti už patiektas Prekes daugiau kaip 2 (du) mėnesius.</w:t>
      </w:r>
    </w:p>
    <w:p w14:paraId="21922E33" w14:textId="77777777" w:rsidR="00810767" w:rsidRDefault="00810767" w:rsidP="00810767">
      <w:pPr>
        <w:ind w:firstLine="567"/>
        <w:jc w:val="both"/>
      </w:pPr>
      <w:r>
        <w:t>7.6. Šalis, ketinanti vienašališkai nutraukti Sutartį, prieš 14 (keturiolika) dienų raštu praneša kitai Šaliai apie savo ketinimus ir nustato ne trumpesnį nei 5 (penkių) dienų terminą pranešime nurodytiems trūkumams ištaisyti. Jei kaltoji Šalis per pranešime nurodytą terminą nepašalina Sutarties pažeidimų, Sutartis laikoma nutraukta nuo termino pasibaigimo dienos.</w:t>
      </w:r>
    </w:p>
    <w:p w14:paraId="000321B7" w14:textId="77777777" w:rsidR="00810767" w:rsidRDefault="00810767" w:rsidP="00810767">
      <w:pPr>
        <w:ind w:firstLine="540"/>
        <w:jc w:val="both"/>
      </w:pPr>
      <w:r>
        <w:t>7.7. Nutraukus Sutartį ar jai pasibaigus, lieka galioti Sutarties sąlygos, susijusios su ginčų nagrinėjimo tvarka, garantija bei atsiskaitymais tarp Šalių pagal Sutartį, taip pat visos kitos Sutarties sąlygos, kurios, pagal savo esmę lieka galioti po Sutarties nutraukimo ar pasibaigimo, arba turi išlikti galioti, kad būtų visiškai įvykdyta Sutartis.</w:t>
      </w:r>
    </w:p>
    <w:p w14:paraId="5BA711E7" w14:textId="77777777" w:rsidR="00810767" w:rsidRDefault="00810767" w:rsidP="00846AEA">
      <w:pPr>
        <w:jc w:val="both"/>
      </w:pPr>
    </w:p>
    <w:p w14:paraId="3366BCC6" w14:textId="77777777" w:rsidR="00810767" w:rsidRDefault="00810767" w:rsidP="00810767">
      <w:pPr>
        <w:jc w:val="center"/>
        <w:rPr>
          <w:b/>
        </w:rPr>
      </w:pPr>
      <w:r>
        <w:rPr>
          <w:b/>
        </w:rPr>
        <w:t>VIII SKYRIUS</w:t>
      </w:r>
    </w:p>
    <w:p w14:paraId="0764BEAA" w14:textId="77777777" w:rsidR="00810767" w:rsidRDefault="00810767" w:rsidP="00810767">
      <w:pPr>
        <w:jc w:val="center"/>
        <w:rPr>
          <w:b/>
        </w:rPr>
      </w:pPr>
      <w:r>
        <w:rPr>
          <w:b/>
        </w:rPr>
        <w:t xml:space="preserve">SUTARTIES ESMINIAI PAŽEIDIMAI </w:t>
      </w:r>
    </w:p>
    <w:p w14:paraId="3EF34537" w14:textId="77777777" w:rsidR="00810767" w:rsidRDefault="00810767" w:rsidP="00810767">
      <w:pPr>
        <w:ind w:firstLine="567"/>
        <w:jc w:val="both"/>
      </w:pPr>
    </w:p>
    <w:p w14:paraId="15B3376F" w14:textId="77777777" w:rsidR="00810767" w:rsidRDefault="00810767" w:rsidP="00810767">
      <w:pPr>
        <w:ind w:firstLine="567"/>
        <w:jc w:val="both"/>
      </w:pPr>
      <w:r>
        <w:t xml:space="preserve">8.1. </w:t>
      </w:r>
      <w:r>
        <w:rPr>
          <w:b/>
        </w:rPr>
        <w:t>Sutarties esminiu pažeidimu bus laikoma</w:t>
      </w:r>
      <w:r>
        <w:t>:</w:t>
      </w:r>
    </w:p>
    <w:p w14:paraId="176258BF" w14:textId="77777777" w:rsidR="00810767" w:rsidRDefault="00810767" w:rsidP="00810767">
      <w:pPr>
        <w:ind w:firstLine="567"/>
        <w:jc w:val="both"/>
      </w:pPr>
      <w:r>
        <w:t>8.1.1. nevykdomos Sutarties 5.3.1, 5.3.5 punktų sąlygos;</w:t>
      </w:r>
    </w:p>
    <w:p w14:paraId="32F34C70" w14:textId="77777777" w:rsidR="00810767" w:rsidRDefault="00810767" w:rsidP="00810767">
      <w:pPr>
        <w:ind w:firstLine="567"/>
        <w:jc w:val="both"/>
      </w:pPr>
      <w:r>
        <w:t xml:space="preserve">8.1.2. jeigu Pardavėjas siekia padidinti Sutarties kainą (nevykdo Sutarties už Sutartyje nustatytą įkainį);  </w:t>
      </w:r>
    </w:p>
    <w:p w14:paraId="3AC82F3E" w14:textId="77777777" w:rsidR="00810767" w:rsidRDefault="00810767" w:rsidP="00810767">
      <w:pPr>
        <w:ind w:firstLine="567"/>
        <w:jc w:val="both"/>
      </w:pPr>
      <w:r>
        <w:t xml:space="preserve">8.1.3. jeigu Prekių tiekėjas pažeidžia Sutartyje nustatytus įsipareigojimus dėl konfidencialumo. </w:t>
      </w:r>
    </w:p>
    <w:p w14:paraId="2CC92D19" w14:textId="77777777" w:rsidR="00810767" w:rsidRDefault="00810767" w:rsidP="00810767">
      <w:pPr>
        <w:ind w:firstLine="567"/>
        <w:jc w:val="both"/>
      </w:pPr>
      <w:r>
        <w:t>8.2. Užsakovas turi teisę vienašališkai, nesikreipdamas į teismą, nutraukti sutartį, įspėjęs Prekių teikėją raštu ne vėliau kaip prieš 14 kalendorinių dienų, jeigu padaromas esminis sutarties pažeidimas. Šiuo atveju Pardavėjas privalo Užsakovui sumokėti 6.2.2 punkte nurodyto dydžio baudą bei atlyginti patirtus nuostolius dėl sutarties nutraukimo.</w:t>
      </w:r>
    </w:p>
    <w:p w14:paraId="3CD3EE2D" w14:textId="77777777" w:rsidR="00810767" w:rsidRDefault="00810767" w:rsidP="00810767">
      <w:pPr>
        <w:jc w:val="both"/>
      </w:pPr>
    </w:p>
    <w:p w14:paraId="296502E0" w14:textId="77777777" w:rsidR="00810767" w:rsidRDefault="00810767" w:rsidP="00810767">
      <w:pPr>
        <w:jc w:val="center"/>
        <w:rPr>
          <w:b/>
        </w:rPr>
      </w:pPr>
      <w:r>
        <w:rPr>
          <w:b/>
        </w:rPr>
        <w:t>IX SKYRIUS</w:t>
      </w:r>
    </w:p>
    <w:p w14:paraId="232C0CA4" w14:textId="77777777" w:rsidR="00810767" w:rsidRDefault="00810767" w:rsidP="00810767">
      <w:pPr>
        <w:jc w:val="center"/>
        <w:rPr>
          <w:b/>
        </w:rPr>
      </w:pPr>
      <w:r>
        <w:rPr>
          <w:b/>
        </w:rPr>
        <w:t>NENUGALIMOS JĖGOS (</w:t>
      </w:r>
      <w:r>
        <w:rPr>
          <w:b/>
          <w:i/>
        </w:rPr>
        <w:t>FORCE MAJEURE</w:t>
      </w:r>
      <w:r>
        <w:rPr>
          <w:b/>
        </w:rPr>
        <w:t>) APLINKYBĖS</w:t>
      </w:r>
    </w:p>
    <w:p w14:paraId="6BEDAB12" w14:textId="77777777" w:rsidR="00810767" w:rsidRDefault="00810767" w:rsidP="00810767">
      <w:pPr>
        <w:ind w:firstLine="567"/>
        <w:jc w:val="both"/>
      </w:pPr>
    </w:p>
    <w:p w14:paraId="17C8B3EC" w14:textId="77777777" w:rsidR="00810767" w:rsidRDefault="00810767" w:rsidP="00810767">
      <w:pPr>
        <w:ind w:firstLine="567"/>
        <w:jc w:val="both"/>
      </w:pPr>
      <w:r>
        <w:t>9.1. Nė viena iš Sutarties Šalių neatsako už bet kurios savo prievolės neįvykdymą ar dalinį neįvykdymą, jeigu ji įrodo, kad prievolė neįvykdyta dėl aplinkybių, kurių ji negalėjo kontroliuoti bei protingai numatyti Sutarties sudarymo metu, ir kad negalėjo užkirsti kelio šioms aplinkybėms ar pasekmėms atsirasti.</w:t>
      </w:r>
    </w:p>
    <w:p w14:paraId="09AB2B3F" w14:textId="77777777" w:rsidR="00810767" w:rsidRDefault="00810767" w:rsidP="00810767">
      <w:pPr>
        <w:ind w:firstLine="567"/>
        <w:jc w:val="both"/>
      </w:pPr>
      <w:r>
        <w:t>9.2. Įvykus nenugalimos jėgos (</w:t>
      </w:r>
      <w:r>
        <w:rPr>
          <w:i/>
        </w:rPr>
        <w:t>force majeure</w:t>
      </w:r>
      <w:r>
        <w:t>) aplinkybėms, Sutarties Šalys vadovaujasi Lietuvos Respublikos civilinio kodekso 6.212 straipsniu ir Atleidimo nuo atsakomybės esant nenugalimos jėgos (</w:t>
      </w:r>
      <w:r>
        <w:rPr>
          <w:i/>
        </w:rPr>
        <w:t>force majeure</w:t>
      </w:r>
      <w:r>
        <w:t>) aplinkybėms taisyklėmis, patvirtintomis Lietuvos Respublikos Vyriausybės 1996 m. liepos 15 d. nutarimu Nr. 840 „Dėl Atleidimo nuo atsakomybės esant nenugalimos jėgos (</w:t>
      </w:r>
      <w:r>
        <w:rPr>
          <w:i/>
        </w:rPr>
        <w:t>force majeure</w:t>
      </w:r>
      <w:r>
        <w:t>) aplinkybėms taisyklių patvirtinimo“.</w:t>
      </w:r>
    </w:p>
    <w:p w14:paraId="06A6C072" w14:textId="77777777" w:rsidR="00810767" w:rsidRDefault="00810767" w:rsidP="00810767">
      <w:pPr>
        <w:ind w:firstLine="567"/>
        <w:jc w:val="both"/>
      </w:pPr>
      <w:r>
        <w:t xml:space="preserve">9.3. Šalis, prašanti ją atleisti nuo atsakomybės, privalo pranešti kitai Šaliai raštu apie nenugalimos jėgos aplinkybes nedelsdama, tačiau ne vėliau kaip per 3 (tris) darbo dienas, nuo tokių aplinkybių atsiradimo ar paaiškėjimo, taip pat pranešti apie galimą Sutartyje numatytų įsipareigojimų įvykdymo terminą. Būtina pranešti ir tuomet, kai išnyksta pagrindas nevykdyti </w:t>
      </w:r>
      <w:r>
        <w:lastRenderedPageBreak/>
        <w:t>įsipareigojimų.</w:t>
      </w:r>
    </w:p>
    <w:p w14:paraId="46317D80" w14:textId="77777777" w:rsidR="00810767" w:rsidRDefault="00810767" w:rsidP="00810767">
      <w:pPr>
        <w:ind w:firstLine="567"/>
        <w:jc w:val="both"/>
      </w:pPr>
      <w:r>
        <w:t>9.4. Pagrindas atleisti Šalį nuo atsakomybės atsiranda nuo nenugalimos jėgos aplinkybių atsiradimo momento, arba jeigu apie tai laiku pranešta – nuo pranešimo momento.</w:t>
      </w:r>
    </w:p>
    <w:p w14:paraId="73A87828" w14:textId="77777777" w:rsidR="00810767" w:rsidRDefault="00810767" w:rsidP="00810767">
      <w:pPr>
        <w:jc w:val="both"/>
      </w:pPr>
    </w:p>
    <w:p w14:paraId="21167C83" w14:textId="77777777" w:rsidR="00810767" w:rsidRDefault="00810767" w:rsidP="00810767">
      <w:pPr>
        <w:jc w:val="center"/>
        <w:rPr>
          <w:b/>
        </w:rPr>
      </w:pPr>
      <w:r>
        <w:rPr>
          <w:b/>
        </w:rPr>
        <w:t>X  SKYRIUS</w:t>
      </w:r>
    </w:p>
    <w:p w14:paraId="76B3694E" w14:textId="77777777" w:rsidR="00810767" w:rsidRDefault="00810767" w:rsidP="00810767">
      <w:pPr>
        <w:jc w:val="center"/>
        <w:rPr>
          <w:b/>
        </w:rPr>
      </w:pPr>
      <w:r>
        <w:rPr>
          <w:b/>
        </w:rPr>
        <w:t>GINČŲ SPRENDIMO TVARKA</w:t>
      </w:r>
    </w:p>
    <w:p w14:paraId="5BDBCC9F" w14:textId="77777777" w:rsidR="00810767" w:rsidRDefault="00810767" w:rsidP="00810767">
      <w:pPr>
        <w:ind w:firstLine="567"/>
        <w:jc w:val="both"/>
      </w:pPr>
    </w:p>
    <w:p w14:paraId="1A45D032" w14:textId="77777777" w:rsidR="00810767" w:rsidRDefault="00810767" w:rsidP="00810767">
      <w:pPr>
        <w:ind w:firstLine="567"/>
        <w:jc w:val="both"/>
      </w:pPr>
      <w:r>
        <w:t>10.1. Kiekvienas ginčas, nesutarimas ar reikalavimas, kylantis iš Sutarties ar susijęs su Sutartimi, jos pažeidimu, nutraukimu ar galiojimu, sprendžiamas Šalių derybomis, vadovaujantis Lietuvos Respublikos civiliniu kodeksu, Lietuvos Respublikos viešųjų pirkimų įstatymu, kitais teisės aktais.</w:t>
      </w:r>
    </w:p>
    <w:p w14:paraId="0350DF3E" w14:textId="77777777" w:rsidR="00810767" w:rsidRDefault="00810767" w:rsidP="00810767">
      <w:pPr>
        <w:ind w:firstLine="567"/>
        <w:jc w:val="both"/>
      </w:pPr>
      <w:r>
        <w:t>10.2. Jeigu Šalių ginčai, nesutarimai ar reikalavimai negali būti išspręsti derybose, tarpusavio konsultacijose per 30 (trisdešimt) kalendorinių dienų, tai Šalys susitaria juos spręsti teisme Lietuvos Respublikos civilinio proceso kodekso nustatyta tvarka.</w:t>
      </w:r>
    </w:p>
    <w:p w14:paraId="5090EF2A" w14:textId="77777777" w:rsidR="00810767" w:rsidRDefault="00810767" w:rsidP="00810767">
      <w:pPr>
        <w:ind w:firstLine="567"/>
        <w:jc w:val="both"/>
      </w:pPr>
      <w:r>
        <w:t>10.3. Sutarčiai ir iš jos kylantiems Šalių santykiams bei jų aiškinimui taikoma Lietuvos Respublikos teisė.</w:t>
      </w:r>
    </w:p>
    <w:p w14:paraId="63340D74" w14:textId="77777777" w:rsidR="00810767" w:rsidRDefault="00810767" w:rsidP="00810767">
      <w:pPr>
        <w:widowControl/>
        <w:pBdr>
          <w:top w:val="nil"/>
          <w:left w:val="nil"/>
          <w:bottom w:val="nil"/>
          <w:right w:val="nil"/>
          <w:between w:val="nil"/>
        </w:pBdr>
        <w:tabs>
          <w:tab w:val="left" w:pos="567"/>
          <w:tab w:val="left" w:pos="709"/>
          <w:tab w:val="left" w:pos="1080"/>
        </w:tabs>
        <w:ind w:left="570"/>
        <w:jc w:val="center"/>
        <w:rPr>
          <w:rFonts w:cs="Times New Roman"/>
          <w:b/>
        </w:rPr>
      </w:pPr>
    </w:p>
    <w:p w14:paraId="5EF4FAE6" w14:textId="77777777" w:rsidR="00810767" w:rsidRDefault="00810767" w:rsidP="00810767">
      <w:pPr>
        <w:widowControl/>
        <w:pBdr>
          <w:top w:val="nil"/>
          <w:left w:val="nil"/>
          <w:bottom w:val="nil"/>
          <w:right w:val="nil"/>
          <w:between w:val="nil"/>
        </w:pBdr>
        <w:tabs>
          <w:tab w:val="left" w:pos="0"/>
          <w:tab w:val="left" w:pos="709"/>
          <w:tab w:val="left" w:pos="1080"/>
        </w:tabs>
        <w:ind w:left="570" w:hanging="570"/>
        <w:jc w:val="center"/>
        <w:rPr>
          <w:rFonts w:cs="Times New Roman"/>
          <w:b/>
        </w:rPr>
      </w:pPr>
      <w:r>
        <w:rPr>
          <w:rFonts w:cs="Times New Roman"/>
          <w:b/>
        </w:rPr>
        <w:t>XI SKYRIUS</w:t>
      </w:r>
    </w:p>
    <w:p w14:paraId="774A28A3" w14:textId="77777777" w:rsidR="00810767" w:rsidRDefault="00810767" w:rsidP="00810767">
      <w:pPr>
        <w:tabs>
          <w:tab w:val="left" w:pos="570"/>
        </w:tabs>
        <w:jc w:val="center"/>
        <w:rPr>
          <w:b/>
        </w:rPr>
      </w:pPr>
      <w:r>
        <w:rPr>
          <w:b/>
        </w:rPr>
        <w:t>KITOS SUTARTIES SĄLYGOS</w:t>
      </w:r>
    </w:p>
    <w:p w14:paraId="7305E24F" w14:textId="77777777" w:rsidR="00810767" w:rsidRDefault="00810767" w:rsidP="00810767">
      <w:pPr>
        <w:tabs>
          <w:tab w:val="left" w:pos="570"/>
        </w:tabs>
        <w:ind w:firstLine="567"/>
        <w:jc w:val="center"/>
        <w:rPr>
          <w:b/>
        </w:rPr>
      </w:pPr>
    </w:p>
    <w:p w14:paraId="43C7DC85" w14:textId="77777777" w:rsidR="00810767" w:rsidRDefault="00810767" w:rsidP="00810767">
      <w:pPr>
        <w:ind w:firstLine="567"/>
        <w:jc w:val="both"/>
      </w:pPr>
      <w:bookmarkStart w:id="5" w:name="_heading=h.tyjcwt" w:colFirst="0" w:colLast="0"/>
      <w:bookmarkEnd w:id="5"/>
      <w:r>
        <w:t>11.1. Vykdydamos šią Sutartį Šalys vadovaujasi Lietuvos Respublikos įstatymais, pirkimo dokumentais, kitais normatyviniais aktais ir šios Sutarties sąlygomis.</w:t>
      </w:r>
    </w:p>
    <w:p w14:paraId="6563C2D7" w14:textId="77777777" w:rsidR="00810767" w:rsidRDefault="00810767" w:rsidP="00810767">
      <w:pPr>
        <w:ind w:firstLine="567"/>
        <w:jc w:val="both"/>
      </w:pPr>
      <w:r>
        <w:t>11.2. Pardavėjas, pasirašydamas šią Sutartį, patvirtina, kad yra tinkamai susipažinęs su Užsakovo pirkimo dokumentais, įskaitant Techninę specifikaciją (Sutarties 1 priedas), sutinka su Užsakovo pirkimo dokumentuose, įskaitant techninėje specifikacijoje, nustatytomis sąlygomis ir reikalavimais bei įsipareigoja juos tinkamai vykdyti šioje Sutartyje nustatyta tvarka.</w:t>
      </w:r>
    </w:p>
    <w:p w14:paraId="3F369ADB" w14:textId="3AAAEAEE" w:rsidR="00810767" w:rsidRDefault="00810767" w:rsidP="00810767">
      <w:pPr>
        <w:ind w:firstLine="567"/>
        <w:jc w:val="both"/>
      </w:pPr>
      <w:r>
        <w:t xml:space="preserve">11.3. </w:t>
      </w:r>
      <w:r w:rsidR="004658B3">
        <w:t>Užsakovo paskirtas už Sutarties vykdymą atsakingas asmuo: {</w:t>
      </w:r>
      <w:r w:rsidR="004658B3">
        <w:rPr>
          <w:i/>
        </w:rPr>
        <w:t>vardas, pavardė, pareigos, tel.nr., el. paštas}</w:t>
      </w:r>
    </w:p>
    <w:p w14:paraId="2CDF9ADA" w14:textId="0437BE5E" w:rsidR="00810767" w:rsidRPr="00BE1723" w:rsidRDefault="00810767" w:rsidP="00810767">
      <w:pPr>
        <w:ind w:firstLine="567"/>
        <w:jc w:val="both"/>
        <w:rPr>
          <w:i/>
        </w:rPr>
      </w:pPr>
      <w:r>
        <w:t xml:space="preserve">11.4. </w:t>
      </w:r>
      <w:r w:rsidR="001B562C">
        <w:t>Pardavėjo paskirtas už Sutarties vykdymą atsakingas asmuo: {</w:t>
      </w:r>
      <w:r w:rsidR="001B562C">
        <w:rPr>
          <w:i/>
        </w:rPr>
        <w:t>vardas, pavardė, pareigos, tel.nr., el. paštas}</w:t>
      </w:r>
    </w:p>
    <w:p w14:paraId="19446820" w14:textId="70C4A5F2" w:rsidR="00810767" w:rsidRDefault="00810767" w:rsidP="00810767">
      <w:pPr>
        <w:ind w:firstLine="567"/>
        <w:jc w:val="both"/>
        <w:rPr>
          <w:i/>
        </w:rPr>
      </w:pPr>
      <w:r>
        <w:t xml:space="preserve">11.5. </w:t>
      </w:r>
      <w:r w:rsidR="001B562C" w:rsidRPr="001B562C">
        <w:t>Šalys sutaria, kad Sutartis pasirašoma elektroniniais parašais vienu egzemplioriumi turinčiu juridinę galią.</w:t>
      </w:r>
    </w:p>
    <w:p w14:paraId="705B5FAD" w14:textId="28F00A6B" w:rsidR="00810767" w:rsidRDefault="001B562C" w:rsidP="00810767">
      <w:pPr>
        <w:ind w:firstLine="567"/>
        <w:jc w:val="both"/>
      </w:pPr>
      <w:r>
        <w:t>11.6. Sutarties priedai, kurie yra neatskiriama Sutarties dalis:</w:t>
      </w:r>
    </w:p>
    <w:p w14:paraId="7C7257B2" w14:textId="12EF54B4" w:rsidR="00810767" w:rsidRDefault="00810767" w:rsidP="001B562C">
      <w:pPr>
        <w:jc w:val="both"/>
      </w:pPr>
    </w:p>
    <w:p w14:paraId="499B3E93" w14:textId="77777777" w:rsidR="00810767" w:rsidRDefault="00810767" w:rsidP="00810767">
      <w:pPr>
        <w:pBdr>
          <w:top w:val="nil"/>
          <w:left w:val="nil"/>
          <w:bottom w:val="nil"/>
          <w:right w:val="nil"/>
          <w:between w:val="nil"/>
        </w:pBdr>
        <w:rPr>
          <w:rFonts w:cs="Times New Roman"/>
          <w:b/>
        </w:rPr>
      </w:pPr>
    </w:p>
    <w:p w14:paraId="63BC716E" w14:textId="77777777" w:rsidR="00810767" w:rsidRDefault="00810767" w:rsidP="00810767">
      <w:pPr>
        <w:pBdr>
          <w:top w:val="nil"/>
          <w:left w:val="nil"/>
          <w:bottom w:val="nil"/>
          <w:right w:val="nil"/>
          <w:between w:val="nil"/>
        </w:pBdr>
        <w:jc w:val="center"/>
        <w:rPr>
          <w:rFonts w:cs="Times New Roman"/>
          <w:b/>
        </w:rPr>
      </w:pPr>
      <w:r>
        <w:rPr>
          <w:rFonts w:cs="Times New Roman"/>
          <w:b/>
        </w:rPr>
        <w:t>XII SKYRIUS</w:t>
      </w:r>
    </w:p>
    <w:p w14:paraId="02913990" w14:textId="77777777" w:rsidR="001B562C" w:rsidRDefault="001B562C" w:rsidP="00810767">
      <w:pPr>
        <w:pBdr>
          <w:top w:val="nil"/>
          <w:left w:val="nil"/>
          <w:bottom w:val="nil"/>
          <w:right w:val="nil"/>
          <w:between w:val="nil"/>
        </w:pBdr>
        <w:jc w:val="center"/>
        <w:rPr>
          <w:rFonts w:cs="Times New Roman"/>
          <w:b/>
        </w:rPr>
      </w:pPr>
    </w:p>
    <w:p w14:paraId="4F58759B" w14:textId="77777777" w:rsidR="00810767" w:rsidRDefault="00810767" w:rsidP="00810767">
      <w:pPr>
        <w:jc w:val="center"/>
        <w:rPr>
          <w:b/>
          <w:smallCaps/>
        </w:rPr>
      </w:pPr>
      <w:r>
        <w:rPr>
          <w:b/>
          <w:smallCaps/>
        </w:rPr>
        <w:t>SUTARTIES ŠALIŲ REKVIZITAI IR PARAŠAI</w:t>
      </w:r>
    </w:p>
    <w:p w14:paraId="1859F752" w14:textId="77777777" w:rsidR="001B562C" w:rsidRDefault="001B562C" w:rsidP="00810767">
      <w:pPr>
        <w:jc w:val="center"/>
        <w:rPr>
          <w:b/>
          <w:smallCaps/>
        </w:rPr>
      </w:pPr>
    </w:p>
    <w:p w14:paraId="0FA4A3B0" w14:textId="77777777" w:rsidR="00810767" w:rsidRPr="00252A3F" w:rsidRDefault="00810767" w:rsidP="00810767">
      <w:pPr>
        <w:jc w:val="both"/>
        <w:rPr>
          <w:b/>
        </w:rPr>
      </w:pPr>
      <w:r>
        <w:rPr>
          <w:b/>
        </w:rPr>
        <w:t xml:space="preserve">  Užsakovas:</w:t>
      </w:r>
      <w:r>
        <w:rPr>
          <w:b/>
        </w:rPr>
        <w:tab/>
        <w:t xml:space="preserve">                                                                Pardavėjas:</w:t>
      </w:r>
    </w:p>
    <w:p w14:paraId="3A284B63" w14:textId="77777777" w:rsidR="00810767" w:rsidRDefault="00810767" w:rsidP="00810767"/>
    <w:p w14:paraId="36E0F480" w14:textId="77777777" w:rsidR="00810767" w:rsidRDefault="00810767" w:rsidP="00810767"/>
    <w:p w14:paraId="6F109CAD" w14:textId="77777777" w:rsidR="00810767" w:rsidRDefault="00810767" w:rsidP="00810767"/>
    <w:p w14:paraId="6B57924E" w14:textId="77777777" w:rsidR="00810767" w:rsidRDefault="00810767" w:rsidP="00810767"/>
    <w:p w14:paraId="1994A51D" w14:textId="77777777" w:rsidR="00810767" w:rsidRDefault="00810767" w:rsidP="00810767"/>
    <w:p w14:paraId="768EF6DD" w14:textId="77777777" w:rsidR="00810767" w:rsidRDefault="00810767" w:rsidP="00810767"/>
    <w:p w14:paraId="65A1785D" w14:textId="77777777" w:rsidR="000478FA" w:rsidRDefault="000478FA"/>
    <w:sectPr w:rsidR="000478FA" w:rsidSect="00252A3F">
      <w:pgSz w:w="11906" w:h="16838"/>
      <w:pgMar w:top="851" w:right="851" w:bottom="993"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D2649F"/>
    <w:multiLevelType w:val="multilevel"/>
    <w:tmpl w:val="E7FC6920"/>
    <w:lvl w:ilvl="0">
      <w:start w:val="1"/>
      <w:numFmt w:val="decimal"/>
      <w:lvlText w:val="%1."/>
      <w:lvlJc w:val="left"/>
      <w:pPr>
        <w:ind w:left="495" w:hanging="495"/>
      </w:pPr>
    </w:lvl>
    <w:lvl w:ilvl="1">
      <w:start w:val="1"/>
      <w:numFmt w:val="decimal"/>
      <w:lvlText w:val="%1.%2."/>
      <w:lvlJc w:val="left"/>
      <w:pPr>
        <w:ind w:left="1204" w:hanging="495"/>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nsid w:val="67322C6A"/>
    <w:multiLevelType w:val="multilevel"/>
    <w:tmpl w:val="47AC0A2C"/>
    <w:lvl w:ilvl="0">
      <w:start w:val="1"/>
      <w:numFmt w:val="lowerLetter"/>
      <w:pStyle w:val="Antrat1"/>
      <w:lvlText w:val="%1)"/>
      <w:lvlJc w:val="left"/>
      <w:pPr>
        <w:ind w:left="1418" w:hanging="566"/>
      </w:pPr>
    </w:lvl>
    <w:lvl w:ilvl="1">
      <w:start w:val="1"/>
      <w:numFmt w:val="lowerRoman"/>
      <w:pStyle w:val="Antrat2"/>
      <w:lvlText w:val="(%2)"/>
      <w:lvlJc w:val="left"/>
      <w:pPr>
        <w:ind w:left="1985" w:hanging="567"/>
      </w:pPr>
    </w:lvl>
    <w:lvl w:ilvl="2">
      <w:start w:val="1"/>
      <w:numFmt w:val="decimal"/>
      <w:pStyle w:val="Antrat3"/>
      <w:lvlText w:val="%1.%2.%3"/>
      <w:lvlJc w:val="left"/>
      <w:pPr>
        <w:ind w:left="850" w:hanging="850"/>
      </w:pPr>
    </w:lvl>
    <w:lvl w:ilvl="3">
      <w:start w:val="1"/>
      <w:numFmt w:val="decimal"/>
      <w:pStyle w:val="Antrat4"/>
      <w:lvlText w:val="%1.%2.%3.%4"/>
      <w:lvlJc w:val="left"/>
      <w:pPr>
        <w:ind w:left="850" w:hanging="850"/>
      </w:pPr>
    </w:lvl>
    <w:lvl w:ilvl="4">
      <w:start w:val="1"/>
      <w:numFmt w:val="lowerLetter"/>
      <w:pStyle w:val="Antrat5"/>
      <w:lvlText w:val="%5)"/>
      <w:lvlJc w:val="left"/>
      <w:pPr>
        <w:ind w:left="1417" w:hanging="567"/>
      </w:pPr>
    </w:lvl>
    <w:lvl w:ilvl="5">
      <w:start w:val="1"/>
      <w:numFmt w:val="lowerRoman"/>
      <w:pStyle w:val="Antrat6"/>
      <w:lvlText w:val="(%6)"/>
      <w:lvlJc w:val="left"/>
      <w:pPr>
        <w:ind w:left="1417" w:hanging="567"/>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6F4"/>
    <w:rsid w:val="000024B3"/>
    <w:rsid w:val="000478FA"/>
    <w:rsid w:val="00051DA7"/>
    <w:rsid w:val="0019253A"/>
    <w:rsid w:val="001B562C"/>
    <w:rsid w:val="00247590"/>
    <w:rsid w:val="0026582B"/>
    <w:rsid w:val="003404C5"/>
    <w:rsid w:val="00396DC3"/>
    <w:rsid w:val="003C7AEB"/>
    <w:rsid w:val="003D790D"/>
    <w:rsid w:val="00454C4A"/>
    <w:rsid w:val="004658B3"/>
    <w:rsid w:val="0057455F"/>
    <w:rsid w:val="005B0E95"/>
    <w:rsid w:val="005B561C"/>
    <w:rsid w:val="00663B61"/>
    <w:rsid w:val="006654D3"/>
    <w:rsid w:val="00705564"/>
    <w:rsid w:val="007F0062"/>
    <w:rsid w:val="00810767"/>
    <w:rsid w:val="00822725"/>
    <w:rsid w:val="00846AEA"/>
    <w:rsid w:val="008A3D8C"/>
    <w:rsid w:val="008D55A3"/>
    <w:rsid w:val="008F27F2"/>
    <w:rsid w:val="00941F24"/>
    <w:rsid w:val="009806F4"/>
    <w:rsid w:val="009E07CF"/>
    <w:rsid w:val="00A52CF2"/>
    <w:rsid w:val="00B23048"/>
    <w:rsid w:val="00B5519A"/>
    <w:rsid w:val="00D14242"/>
    <w:rsid w:val="00DA0310"/>
    <w:rsid w:val="00E07365"/>
    <w:rsid w:val="00E214DA"/>
    <w:rsid w:val="00FA0A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9D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10767"/>
    <w:pPr>
      <w:widowControl w:val="0"/>
      <w:suppressAutoHyphens/>
      <w:spacing w:after="0" w:line="240" w:lineRule="auto"/>
    </w:pPr>
    <w:rPr>
      <w:rFonts w:ascii="Times New Roman" w:eastAsia="Times New Roman" w:hAnsi="Times New Roman" w:cs="Tahoma"/>
      <w:color w:val="000000"/>
      <w:sz w:val="24"/>
      <w:szCs w:val="24"/>
      <w:lang w:eastAsia="lt-LT"/>
    </w:rPr>
  </w:style>
  <w:style w:type="paragraph" w:styleId="Antrat1">
    <w:name w:val="heading 1"/>
    <w:basedOn w:val="prastasis"/>
    <w:next w:val="prastasis"/>
    <w:link w:val="Antrat1Diagrama"/>
    <w:uiPriority w:val="9"/>
    <w:qFormat/>
    <w:rsid w:val="00810767"/>
    <w:pPr>
      <w:keepNext/>
      <w:widowControl/>
      <w:numPr>
        <w:numId w:val="1"/>
      </w:numPr>
      <w:suppressAutoHyphens w:val="0"/>
      <w:spacing w:before="360" w:after="360"/>
      <w:jc w:val="center"/>
      <w:outlineLvl w:val="0"/>
    </w:pPr>
    <w:rPr>
      <w:rFonts w:cs="Times New Roman"/>
      <w:color w:val="auto"/>
      <w:sz w:val="28"/>
      <w:szCs w:val="20"/>
      <w:lang w:eastAsia="ar-SA"/>
    </w:rPr>
  </w:style>
  <w:style w:type="paragraph" w:styleId="Antrat2">
    <w:name w:val="heading 2"/>
    <w:basedOn w:val="prastasis"/>
    <w:next w:val="prastasis"/>
    <w:link w:val="Antrat2Diagrama"/>
    <w:uiPriority w:val="9"/>
    <w:unhideWhenUsed/>
    <w:qFormat/>
    <w:rsid w:val="00810767"/>
    <w:pPr>
      <w:widowControl/>
      <w:numPr>
        <w:ilvl w:val="1"/>
        <w:numId w:val="1"/>
      </w:numPr>
      <w:suppressAutoHyphens w:val="0"/>
      <w:jc w:val="both"/>
      <w:outlineLvl w:val="1"/>
    </w:pPr>
    <w:rPr>
      <w:rFonts w:cs="Times New Roman"/>
      <w:color w:val="auto"/>
      <w:szCs w:val="20"/>
      <w:lang w:eastAsia="ar-SA"/>
    </w:rPr>
  </w:style>
  <w:style w:type="paragraph" w:styleId="Antrat3">
    <w:name w:val="heading 3"/>
    <w:basedOn w:val="prastasis"/>
    <w:next w:val="prastasis"/>
    <w:link w:val="Antrat3Diagrama"/>
    <w:uiPriority w:val="9"/>
    <w:unhideWhenUsed/>
    <w:qFormat/>
    <w:rsid w:val="00810767"/>
    <w:pPr>
      <w:keepNext/>
      <w:widowControl/>
      <w:numPr>
        <w:ilvl w:val="2"/>
        <w:numId w:val="1"/>
      </w:numPr>
      <w:suppressAutoHyphens w:val="0"/>
      <w:jc w:val="both"/>
      <w:outlineLvl w:val="2"/>
    </w:pPr>
    <w:rPr>
      <w:rFonts w:cs="Times New Roman"/>
      <w:color w:val="auto"/>
      <w:szCs w:val="20"/>
      <w:lang w:eastAsia="ar-SA"/>
    </w:rPr>
  </w:style>
  <w:style w:type="paragraph" w:styleId="Antrat4">
    <w:name w:val="heading 4"/>
    <w:basedOn w:val="prastasis"/>
    <w:next w:val="prastasis"/>
    <w:link w:val="Antrat4Diagrama"/>
    <w:uiPriority w:val="9"/>
    <w:unhideWhenUsed/>
    <w:qFormat/>
    <w:rsid w:val="00810767"/>
    <w:pPr>
      <w:keepNext/>
      <w:widowControl/>
      <w:numPr>
        <w:ilvl w:val="3"/>
        <w:numId w:val="1"/>
      </w:numPr>
      <w:suppressAutoHyphens w:val="0"/>
      <w:outlineLvl w:val="3"/>
    </w:pPr>
    <w:rPr>
      <w:rFonts w:cs="Times New Roman"/>
      <w:b/>
      <w:color w:val="auto"/>
      <w:sz w:val="44"/>
      <w:szCs w:val="20"/>
      <w:lang w:eastAsia="ar-SA"/>
    </w:rPr>
  </w:style>
  <w:style w:type="paragraph" w:styleId="Antrat5">
    <w:name w:val="heading 5"/>
    <w:basedOn w:val="prastasis"/>
    <w:next w:val="prastasis"/>
    <w:link w:val="Antrat5Diagrama"/>
    <w:uiPriority w:val="9"/>
    <w:unhideWhenUsed/>
    <w:qFormat/>
    <w:rsid w:val="00810767"/>
    <w:pPr>
      <w:keepNext/>
      <w:widowControl/>
      <w:numPr>
        <w:ilvl w:val="4"/>
        <w:numId w:val="1"/>
      </w:numPr>
      <w:suppressAutoHyphens w:val="0"/>
      <w:outlineLvl w:val="4"/>
    </w:pPr>
    <w:rPr>
      <w:rFonts w:cs="Times New Roman"/>
      <w:b/>
      <w:color w:val="auto"/>
      <w:sz w:val="40"/>
      <w:szCs w:val="20"/>
      <w:lang w:eastAsia="ar-SA"/>
    </w:rPr>
  </w:style>
  <w:style w:type="paragraph" w:styleId="Antrat6">
    <w:name w:val="heading 6"/>
    <w:basedOn w:val="prastasis"/>
    <w:next w:val="prastasis"/>
    <w:link w:val="Antrat6Diagrama"/>
    <w:uiPriority w:val="9"/>
    <w:semiHidden/>
    <w:unhideWhenUsed/>
    <w:qFormat/>
    <w:rsid w:val="00810767"/>
    <w:pPr>
      <w:keepNext/>
      <w:widowControl/>
      <w:numPr>
        <w:ilvl w:val="5"/>
        <w:numId w:val="1"/>
      </w:numPr>
      <w:suppressAutoHyphens w:val="0"/>
      <w:outlineLvl w:val="5"/>
    </w:pPr>
    <w:rPr>
      <w:rFonts w:cs="Times New Roman"/>
      <w:b/>
      <w:color w:val="auto"/>
      <w:sz w:val="36"/>
      <w:szCs w:val="20"/>
      <w:lang w:eastAsia="ar-SA"/>
    </w:rPr>
  </w:style>
  <w:style w:type="paragraph" w:styleId="Antrat7">
    <w:name w:val="heading 7"/>
    <w:basedOn w:val="prastasis"/>
    <w:next w:val="prastasis"/>
    <w:link w:val="Antrat7Diagrama"/>
    <w:uiPriority w:val="99"/>
    <w:qFormat/>
    <w:rsid w:val="00810767"/>
    <w:pPr>
      <w:keepNext/>
      <w:widowControl/>
      <w:numPr>
        <w:ilvl w:val="6"/>
        <w:numId w:val="1"/>
      </w:numPr>
      <w:suppressAutoHyphens w:val="0"/>
      <w:outlineLvl w:val="6"/>
    </w:pPr>
    <w:rPr>
      <w:rFonts w:cs="Times New Roman"/>
      <w:color w:val="auto"/>
      <w:sz w:val="48"/>
      <w:szCs w:val="20"/>
      <w:lang w:eastAsia="ar-SA"/>
    </w:rPr>
  </w:style>
  <w:style w:type="paragraph" w:styleId="Antrat8">
    <w:name w:val="heading 8"/>
    <w:basedOn w:val="prastasis"/>
    <w:next w:val="prastasis"/>
    <w:link w:val="Antrat8Diagrama"/>
    <w:uiPriority w:val="99"/>
    <w:qFormat/>
    <w:rsid w:val="00810767"/>
    <w:pPr>
      <w:keepNext/>
      <w:widowControl/>
      <w:numPr>
        <w:ilvl w:val="7"/>
        <w:numId w:val="1"/>
      </w:numPr>
      <w:suppressAutoHyphens w:val="0"/>
      <w:outlineLvl w:val="7"/>
    </w:pPr>
    <w:rPr>
      <w:rFonts w:cs="Times New Roman"/>
      <w:b/>
      <w:color w:val="auto"/>
      <w:sz w:val="18"/>
      <w:szCs w:val="20"/>
      <w:lang w:eastAsia="ar-SA"/>
    </w:rPr>
  </w:style>
  <w:style w:type="paragraph" w:styleId="Antrat9">
    <w:name w:val="heading 9"/>
    <w:basedOn w:val="prastasis"/>
    <w:next w:val="prastasis"/>
    <w:link w:val="Antrat9Diagrama"/>
    <w:uiPriority w:val="99"/>
    <w:qFormat/>
    <w:rsid w:val="00810767"/>
    <w:pPr>
      <w:keepNext/>
      <w:widowControl/>
      <w:numPr>
        <w:ilvl w:val="8"/>
        <w:numId w:val="1"/>
      </w:numPr>
      <w:suppressAutoHyphens w:val="0"/>
      <w:outlineLvl w:val="8"/>
    </w:pPr>
    <w:rPr>
      <w:rFonts w:cs="Times New Roman"/>
      <w:color w:val="auto"/>
      <w:sz w:val="4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0767"/>
    <w:rPr>
      <w:rFonts w:ascii="Times New Roman" w:eastAsia="Times New Roman" w:hAnsi="Times New Roman" w:cs="Times New Roman"/>
      <w:sz w:val="28"/>
      <w:szCs w:val="20"/>
      <w:lang w:eastAsia="ar-SA"/>
    </w:rPr>
  </w:style>
  <w:style w:type="character" w:customStyle="1" w:styleId="Antrat2Diagrama">
    <w:name w:val="Antraštė 2 Diagrama"/>
    <w:basedOn w:val="Numatytasispastraiposriftas"/>
    <w:link w:val="Antrat2"/>
    <w:uiPriority w:val="9"/>
    <w:rsid w:val="00810767"/>
    <w:rPr>
      <w:rFonts w:ascii="Times New Roman" w:eastAsia="Times New Roman" w:hAnsi="Times New Roman" w:cs="Times New Roman"/>
      <w:sz w:val="24"/>
      <w:szCs w:val="20"/>
      <w:lang w:eastAsia="ar-SA"/>
    </w:rPr>
  </w:style>
  <w:style w:type="character" w:customStyle="1" w:styleId="Antrat3Diagrama">
    <w:name w:val="Antraštė 3 Diagrama"/>
    <w:basedOn w:val="Numatytasispastraiposriftas"/>
    <w:link w:val="Antrat3"/>
    <w:uiPriority w:val="9"/>
    <w:rsid w:val="00810767"/>
    <w:rPr>
      <w:rFonts w:ascii="Times New Roman" w:eastAsia="Times New Roman" w:hAnsi="Times New Roman" w:cs="Times New Roman"/>
      <w:sz w:val="24"/>
      <w:szCs w:val="20"/>
      <w:lang w:eastAsia="ar-SA"/>
    </w:rPr>
  </w:style>
  <w:style w:type="character" w:customStyle="1" w:styleId="Antrat4Diagrama">
    <w:name w:val="Antraštė 4 Diagrama"/>
    <w:basedOn w:val="Numatytasispastraiposriftas"/>
    <w:link w:val="Antrat4"/>
    <w:uiPriority w:val="9"/>
    <w:rsid w:val="00810767"/>
    <w:rPr>
      <w:rFonts w:ascii="Times New Roman" w:eastAsia="Times New Roman" w:hAnsi="Times New Roman" w:cs="Times New Roman"/>
      <w:b/>
      <w:sz w:val="44"/>
      <w:szCs w:val="20"/>
      <w:lang w:eastAsia="ar-SA"/>
    </w:rPr>
  </w:style>
  <w:style w:type="character" w:customStyle="1" w:styleId="Antrat5Diagrama">
    <w:name w:val="Antraštė 5 Diagrama"/>
    <w:basedOn w:val="Numatytasispastraiposriftas"/>
    <w:link w:val="Antrat5"/>
    <w:uiPriority w:val="9"/>
    <w:rsid w:val="00810767"/>
    <w:rPr>
      <w:rFonts w:ascii="Times New Roman" w:eastAsia="Times New Roman" w:hAnsi="Times New Roman" w:cs="Times New Roman"/>
      <w:b/>
      <w:sz w:val="40"/>
      <w:szCs w:val="20"/>
      <w:lang w:eastAsia="ar-SA"/>
    </w:rPr>
  </w:style>
  <w:style w:type="character" w:customStyle="1" w:styleId="Antrat6Diagrama">
    <w:name w:val="Antraštė 6 Diagrama"/>
    <w:basedOn w:val="Numatytasispastraiposriftas"/>
    <w:link w:val="Antrat6"/>
    <w:uiPriority w:val="9"/>
    <w:semiHidden/>
    <w:rsid w:val="00810767"/>
    <w:rPr>
      <w:rFonts w:ascii="Times New Roman" w:eastAsia="Times New Roman" w:hAnsi="Times New Roman" w:cs="Times New Roman"/>
      <w:b/>
      <w:sz w:val="36"/>
      <w:szCs w:val="20"/>
      <w:lang w:eastAsia="ar-SA"/>
    </w:rPr>
  </w:style>
  <w:style w:type="character" w:customStyle="1" w:styleId="Antrat7Diagrama">
    <w:name w:val="Antraštė 7 Diagrama"/>
    <w:basedOn w:val="Numatytasispastraiposriftas"/>
    <w:link w:val="Antrat7"/>
    <w:uiPriority w:val="99"/>
    <w:rsid w:val="00810767"/>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link w:val="Antrat8"/>
    <w:uiPriority w:val="99"/>
    <w:rsid w:val="00810767"/>
    <w:rPr>
      <w:rFonts w:ascii="Times New Roman" w:eastAsia="Times New Roman" w:hAnsi="Times New Roman" w:cs="Times New Roman"/>
      <w:b/>
      <w:sz w:val="18"/>
      <w:szCs w:val="20"/>
      <w:lang w:eastAsia="ar-SA"/>
    </w:rPr>
  </w:style>
  <w:style w:type="character" w:customStyle="1" w:styleId="Antrat9Diagrama">
    <w:name w:val="Antraštė 9 Diagrama"/>
    <w:basedOn w:val="Numatytasispastraiposriftas"/>
    <w:link w:val="Antrat9"/>
    <w:uiPriority w:val="99"/>
    <w:rsid w:val="00810767"/>
    <w:rPr>
      <w:rFonts w:ascii="Times New Roman" w:eastAsia="Times New Roman" w:hAnsi="Times New Roman" w:cs="Times New Roman"/>
      <w:sz w:val="40"/>
      <w:szCs w:val="20"/>
      <w:lang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1076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10767"/>
    <w:rPr>
      <w:rFonts w:ascii="Times New Roman" w:eastAsia="Times New Roman" w:hAnsi="Times New Roman" w:cs="Tahoma"/>
      <w:color w:val="000000"/>
      <w:sz w:val="24"/>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10767"/>
    <w:pPr>
      <w:widowControl w:val="0"/>
      <w:suppressAutoHyphens/>
      <w:spacing w:after="0" w:line="240" w:lineRule="auto"/>
    </w:pPr>
    <w:rPr>
      <w:rFonts w:ascii="Times New Roman" w:eastAsia="Times New Roman" w:hAnsi="Times New Roman" w:cs="Tahoma"/>
      <w:color w:val="000000"/>
      <w:sz w:val="24"/>
      <w:szCs w:val="24"/>
      <w:lang w:eastAsia="lt-LT"/>
    </w:rPr>
  </w:style>
  <w:style w:type="paragraph" w:styleId="Antrat1">
    <w:name w:val="heading 1"/>
    <w:basedOn w:val="prastasis"/>
    <w:next w:val="prastasis"/>
    <w:link w:val="Antrat1Diagrama"/>
    <w:uiPriority w:val="9"/>
    <w:qFormat/>
    <w:rsid w:val="00810767"/>
    <w:pPr>
      <w:keepNext/>
      <w:widowControl/>
      <w:numPr>
        <w:numId w:val="1"/>
      </w:numPr>
      <w:suppressAutoHyphens w:val="0"/>
      <w:spacing w:before="360" w:after="360"/>
      <w:jc w:val="center"/>
      <w:outlineLvl w:val="0"/>
    </w:pPr>
    <w:rPr>
      <w:rFonts w:cs="Times New Roman"/>
      <w:color w:val="auto"/>
      <w:sz w:val="28"/>
      <w:szCs w:val="20"/>
      <w:lang w:eastAsia="ar-SA"/>
    </w:rPr>
  </w:style>
  <w:style w:type="paragraph" w:styleId="Antrat2">
    <w:name w:val="heading 2"/>
    <w:basedOn w:val="prastasis"/>
    <w:next w:val="prastasis"/>
    <w:link w:val="Antrat2Diagrama"/>
    <w:uiPriority w:val="9"/>
    <w:unhideWhenUsed/>
    <w:qFormat/>
    <w:rsid w:val="00810767"/>
    <w:pPr>
      <w:widowControl/>
      <w:numPr>
        <w:ilvl w:val="1"/>
        <w:numId w:val="1"/>
      </w:numPr>
      <w:suppressAutoHyphens w:val="0"/>
      <w:jc w:val="both"/>
      <w:outlineLvl w:val="1"/>
    </w:pPr>
    <w:rPr>
      <w:rFonts w:cs="Times New Roman"/>
      <w:color w:val="auto"/>
      <w:szCs w:val="20"/>
      <w:lang w:eastAsia="ar-SA"/>
    </w:rPr>
  </w:style>
  <w:style w:type="paragraph" w:styleId="Antrat3">
    <w:name w:val="heading 3"/>
    <w:basedOn w:val="prastasis"/>
    <w:next w:val="prastasis"/>
    <w:link w:val="Antrat3Diagrama"/>
    <w:uiPriority w:val="9"/>
    <w:unhideWhenUsed/>
    <w:qFormat/>
    <w:rsid w:val="00810767"/>
    <w:pPr>
      <w:keepNext/>
      <w:widowControl/>
      <w:numPr>
        <w:ilvl w:val="2"/>
        <w:numId w:val="1"/>
      </w:numPr>
      <w:suppressAutoHyphens w:val="0"/>
      <w:jc w:val="both"/>
      <w:outlineLvl w:val="2"/>
    </w:pPr>
    <w:rPr>
      <w:rFonts w:cs="Times New Roman"/>
      <w:color w:val="auto"/>
      <w:szCs w:val="20"/>
      <w:lang w:eastAsia="ar-SA"/>
    </w:rPr>
  </w:style>
  <w:style w:type="paragraph" w:styleId="Antrat4">
    <w:name w:val="heading 4"/>
    <w:basedOn w:val="prastasis"/>
    <w:next w:val="prastasis"/>
    <w:link w:val="Antrat4Diagrama"/>
    <w:uiPriority w:val="9"/>
    <w:unhideWhenUsed/>
    <w:qFormat/>
    <w:rsid w:val="00810767"/>
    <w:pPr>
      <w:keepNext/>
      <w:widowControl/>
      <w:numPr>
        <w:ilvl w:val="3"/>
        <w:numId w:val="1"/>
      </w:numPr>
      <w:suppressAutoHyphens w:val="0"/>
      <w:outlineLvl w:val="3"/>
    </w:pPr>
    <w:rPr>
      <w:rFonts w:cs="Times New Roman"/>
      <w:b/>
      <w:color w:val="auto"/>
      <w:sz w:val="44"/>
      <w:szCs w:val="20"/>
      <w:lang w:eastAsia="ar-SA"/>
    </w:rPr>
  </w:style>
  <w:style w:type="paragraph" w:styleId="Antrat5">
    <w:name w:val="heading 5"/>
    <w:basedOn w:val="prastasis"/>
    <w:next w:val="prastasis"/>
    <w:link w:val="Antrat5Diagrama"/>
    <w:uiPriority w:val="9"/>
    <w:unhideWhenUsed/>
    <w:qFormat/>
    <w:rsid w:val="00810767"/>
    <w:pPr>
      <w:keepNext/>
      <w:widowControl/>
      <w:numPr>
        <w:ilvl w:val="4"/>
        <w:numId w:val="1"/>
      </w:numPr>
      <w:suppressAutoHyphens w:val="0"/>
      <w:outlineLvl w:val="4"/>
    </w:pPr>
    <w:rPr>
      <w:rFonts w:cs="Times New Roman"/>
      <w:b/>
      <w:color w:val="auto"/>
      <w:sz w:val="40"/>
      <w:szCs w:val="20"/>
      <w:lang w:eastAsia="ar-SA"/>
    </w:rPr>
  </w:style>
  <w:style w:type="paragraph" w:styleId="Antrat6">
    <w:name w:val="heading 6"/>
    <w:basedOn w:val="prastasis"/>
    <w:next w:val="prastasis"/>
    <w:link w:val="Antrat6Diagrama"/>
    <w:uiPriority w:val="9"/>
    <w:semiHidden/>
    <w:unhideWhenUsed/>
    <w:qFormat/>
    <w:rsid w:val="00810767"/>
    <w:pPr>
      <w:keepNext/>
      <w:widowControl/>
      <w:numPr>
        <w:ilvl w:val="5"/>
        <w:numId w:val="1"/>
      </w:numPr>
      <w:suppressAutoHyphens w:val="0"/>
      <w:outlineLvl w:val="5"/>
    </w:pPr>
    <w:rPr>
      <w:rFonts w:cs="Times New Roman"/>
      <w:b/>
      <w:color w:val="auto"/>
      <w:sz w:val="36"/>
      <w:szCs w:val="20"/>
      <w:lang w:eastAsia="ar-SA"/>
    </w:rPr>
  </w:style>
  <w:style w:type="paragraph" w:styleId="Antrat7">
    <w:name w:val="heading 7"/>
    <w:basedOn w:val="prastasis"/>
    <w:next w:val="prastasis"/>
    <w:link w:val="Antrat7Diagrama"/>
    <w:uiPriority w:val="99"/>
    <w:qFormat/>
    <w:rsid w:val="00810767"/>
    <w:pPr>
      <w:keepNext/>
      <w:widowControl/>
      <w:numPr>
        <w:ilvl w:val="6"/>
        <w:numId w:val="1"/>
      </w:numPr>
      <w:suppressAutoHyphens w:val="0"/>
      <w:outlineLvl w:val="6"/>
    </w:pPr>
    <w:rPr>
      <w:rFonts w:cs="Times New Roman"/>
      <w:color w:val="auto"/>
      <w:sz w:val="48"/>
      <w:szCs w:val="20"/>
      <w:lang w:eastAsia="ar-SA"/>
    </w:rPr>
  </w:style>
  <w:style w:type="paragraph" w:styleId="Antrat8">
    <w:name w:val="heading 8"/>
    <w:basedOn w:val="prastasis"/>
    <w:next w:val="prastasis"/>
    <w:link w:val="Antrat8Diagrama"/>
    <w:uiPriority w:val="99"/>
    <w:qFormat/>
    <w:rsid w:val="00810767"/>
    <w:pPr>
      <w:keepNext/>
      <w:widowControl/>
      <w:numPr>
        <w:ilvl w:val="7"/>
        <w:numId w:val="1"/>
      </w:numPr>
      <w:suppressAutoHyphens w:val="0"/>
      <w:outlineLvl w:val="7"/>
    </w:pPr>
    <w:rPr>
      <w:rFonts w:cs="Times New Roman"/>
      <w:b/>
      <w:color w:val="auto"/>
      <w:sz w:val="18"/>
      <w:szCs w:val="20"/>
      <w:lang w:eastAsia="ar-SA"/>
    </w:rPr>
  </w:style>
  <w:style w:type="paragraph" w:styleId="Antrat9">
    <w:name w:val="heading 9"/>
    <w:basedOn w:val="prastasis"/>
    <w:next w:val="prastasis"/>
    <w:link w:val="Antrat9Diagrama"/>
    <w:uiPriority w:val="99"/>
    <w:qFormat/>
    <w:rsid w:val="00810767"/>
    <w:pPr>
      <w:keepNext/>
      <w:widowControl/>
      <w:numPr>
        <w:ilvl w:val="8"/>
        <w:numId w:val="1"/>
      </w:numPr>
      <w:suppressAutoHyphens w:val="0"/>
      <w:outlineLvl w:val="8"/>
    </w:pPr>
    <w:rPr>
      <w:rFonts w:cs="Times New Roman"/>
      <w:color w:val="auto"/>
      <w:sz w:val="4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0767"/>
    <w:rPr>
      <w:rFonts w:ascii="Times New Roman" w:eastAsia="Times New Roman" w:hAnsi="Times New Roman" w:cs="Times New Roman"/>
      <w:sz w:val="28"/>
      <w:szCs w:val="20"/>
      <w:lang w:eastAsia="ar-SA"/>
    </w:rPr>
  </w:style>
  <w:style w:type="character" w:customStyle="1" w:styleId="Antrat2Diagrama">
    <w:name w:val="Antraštė 2 Diagrama"/>
    <w:basedOn w:val="Numatytasispastraiposriftas"/>
    <w:link w:val="Antrat2"/>
    <w:uiPriority w:val="9"/>
    <w:rsid w:val="00810767"/>
    <w:rPr>
      <w:rFonts w:ascii="Times New Roman" w:eastAsia="Times New Roman" w:hAnsi="Times New Roman" w:cs="Times New Roman"/>
      <w:sz w:val="24"/>
      <w:szCs w:val="20"/>
      <w:lang w:eastAsia="ar-SA"/>
    </w:rPr>
  </w:style>
  <w:style w:type="character" w:customStyle="1" w:styleId="Antrat3Diagrama">
    <w:name w:val="Antraštė 3 Diagrama"/>
    <w:basedOn w:val="Numatytasispastraiposriftas"/>
    <w:link w:val="Antrat3"/>
    <w:uiPriority w:val="9"/>
    <w:rsid w:val="00810767"/>
    <w:rPr>
      <w:rFonts w:ascii="Times New Roman" w:eastAsia="Times New Roman" w:hAnsi="Times New Roman" w:cs="Times New Roman"/>
      <w:sz w:val="24"/>
      <w:szCs w:val="20"/>
      <w:lang w:eastAsia="ar-SA"/>
    </w:rPr>
  </w:style>
  <w:style w:type="character" w:customStyle="1" w:styleId="Antrat4Diagrama">
    <w:name w:val="Antraštė 4 Diagrama"/>
    <w:basedOn w:val="Numatytasispastraiposriftas"/>
    <w:link w:val="Antrat4"/>
    <w:uiPriority w:val="9"/>
    <w:rsid w:val="00810767"/>
    <w:rPr>
      <w:rFonts w:ascii="Times New Roman" w:eastAsia="Times New Roman" w:hAnsi="Times New Roman" w:cs="Times New Roman"/>
      <w:b/>
      <w:sz w:val="44"/>
      <w:szCs w:val="20"/>
      <w:lang w:eastAsia="ar-SA"/>
    </w:rPr>
  </w:style>
  <w:style w:type="character" w:customStyle="1" w:styleId="Antrat5Diagrama">
    <w:name w:val="Antraštė 5 Diagrama"/>
    <w:basedOn w:val="Numatytasispastraiposriftas"/>
    <w:link w:val="Antrat5"/>
    <w:uiPriority w:val="9"/>
    <w:rsid w:val="00810767"/>
    <w:rPr>
      <w:rFonts w:ascii="Times New Roman" w:eastAsia="Times New Roman" w:hAnsi="Times New Roman" w:cs="Times New Roman"/>
      <w:b/>
      <w:sz w:val="40"/>
      <w:szCs w:val="20"/>
      <w:lang w:eastAsia="ar-SA"/>
    </w:rPr>
  </w:style>
  <w:style w:type="character" w:customStyle="1" w:styleId="Antrat6Diagrama">
    <w:name w:val="Antraštė 6 Diagrama"/>
    <w:basedOn w:val="Numatytasispastraiposriftas"/>
    <w:link w:val="Antrat6"/>
    <w:uiPriority w:val="9"/>
    <w:semiHidden/>
    <w:rsid w:val="00810767"/>
    <w:rPr>
      <w:rFonts w:ascii="Times New Roman" w:eastAsia="Times New Roman" w:hAnsi="Times New Roman" w:cs="Times New Roman"/>
      <w:b/>
      <w:sz w:val="36"/>
      <w:szCs w:val="20"/>
      <w:lang w:eastAsia="ar-SA"/>
    </w:rPr>
  </w:style>
  <w:style w:type="character" w:customStyle="1" w:styleId="Antrat7Diagrama">
    <w:name w:val="Antraštė 7 Diagrama"/>
    <w:basedOn w:val="Numatytasispastraiposriftas"/>
    <w:link w:val="Antrat7"/>
    <w:uiPriority w:val="99"/>
    <w:rsid w:val="00810767"/>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link w:val="Antrat8"/>
    <w:uiPriority w:val="99"/>
    <w:rsid w:val="00810767"/>
    <w:rPr>
      <w:rFonts w:ascii="Times New Roman" w:eastAsia="Times New Roman" w:hAnsi="Times New Roman" w:cs="Times New Roman"/>
      <w:b/>
      <w:sz w:val="18"/>
      <w:szCs w:val="20"/>
      <w:lang w:eastAsia="ar-SA"/>
    </w:rPr>
  </w:style>
  <w:style w:type="character" w:customStyle="1" w:styleId="Antrat9Diagrama">
    <w:name w:val="Antraštė 9 Diagrama"/>
    <w:basedOn w:val="Numatytasispastraiposriftas"/>
    <w:link w:val="Antrat9"/>
    <w:uiPriority w:val="99"/>
    <w:rsid w:val="00810767"/>
    <w:rPr>
      <w:rFonts w:ascii="Times New Roman" w:eastAsia="Times New Roman" w:hAnsi="Times New Roman" w:cs="Times New Roman"/>
      <w:sz w:val="40"/>
      <w:szCs w:val="20"/>
      <w:lang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1076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10767"/>
    <w:rPr>
      <w:rFonts w:ascii="Times New Roman" w:eastAsia="Times New Roman" w:hAnsi="Times New Roman" w:cs="Tahoma"/>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12227</Words>
  <Characters>6970</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Vida Tautkienė</cp:lastModifiedBy>
  <cp:revision>47</cp:revision>
  <dcterms:created xsi:type="dcterms:W3CDTF">2023-08-21T11:49:00Z</dcterms:created>
  <dcterms:modified xsi:type="dcterms:W3CDTF">2025-07-07T06:03:00Z</dcterms:modified>
</cp:coreProperties>
</file>